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77E78" w14:textId="77777777" w:rsidR="00F06693" w:rsidRPr="00071C08" w:rsidRDefault="00F06693" w:rsidP="00071C08">
      <w:pPr>
        <w:pStyle w:val="Body"/>
        <w:jc w:val="both"/>
      </w:pPr>
      <w:bookmarkStart w:id="0" w:name="_Toc373147779"/>
      <w:r w:rsidRPr="00071C08">
        <w:rPr>
          <w:noProof/>
          <w:lang w:val="en-US"/>
        </w:rPr>
        <w:drawing>
          <wp:anchor distT="0" distB="0" distL="114300" distR="114300" simplePos="0" relativeHeight="251659264" behindDoc="1" locked="0" layoutInCell="1" allowOverlap="1" wp14:anchorId="6368FC09" wp14:editId="4D99E014">
            <wp:simplePos x="0" y="0"/>
            <wp:positionH relativeFrom="margin">
              <wp:align>center</wp:align>
            </wp:positionH>
            <wp:positionV relativeFrom="paragraph">
              <wp:posOffset>28188</wp:posOffset>
            </wp:positionV>
            <wp:extent cx="2752725" cy="761528"/>
            <wp:effectExtent l="0" t="0" r="0" b="635"/>
            <wp:wrapTight wrapText="bothSides">
              <wp:wrapPolygon edited="0">
                <wp:start x="1345" y="0"/>
                <wp:lineTo x="598" y="3243"/>
                <wp:lineTo x="0" y="6485"/>
                <wp:lineTo x="0" y="21078"/>
                <wp:lineTo x="3438" y="21078"/>
                <wp:lineTo x="5680" y="21078"/>
                <wp:lineTo x="7474" y="19456"/>
                <wp:lineTo x="7325" y="17294"/>
                <wp:lineTo x="21376" y="15673"/>
                <wp:lineTo x="21376" y="7566"/>
                <wp:lineTo x="5531" y="0"/>
                <wp:lineTo x="13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2725" cy="761528"/>
                    </a:xfrm>
                    <a:prstGeom prst="rect">
                      <a:avLst/>
                    </a:prstGeom>
                  </pic:spPr>
                </pic:pic>
              </a:graphicData>
            </a:graphic>
            <wp14:sizeRelH relativeFrom="page">
              <wp14:pctWidth>0</wp14:pctWidth>
            </wp14:sizeRelH>
            <wp14:sizeRelV relativeFrom="page">
              <wp14:pctHeight>0</wp14:pctHeight>
            </wp14:sizeRelV>
          </wp:anchor>
        </w:drawing>
      </w:r>
    </w:p>
    <w:p w14:paraId="1B7BA8C6" w14:textId="77777777" w:rsidR="00F06693" w:rsidRPr="00071C08" w:rsidRDefault="00F06693" w:rsidP="00071C08">
      <w:pPr>
        <w:pStyle w:val="Body"/>
        <w:jc w:val="both"/>
      </w:pPr>
    </w:p>
    <w:p w14:paraId="72066C0C" w14:textId="77777777" w:rsidR="00F06693" w:rsidRPr="00071C08" w:rsidRDefault="00F06693" w:rsidP="00071C08">
      <w:pPr>
        <w:pStyle w:val="Heading"/>
        <w:jc w:val="both"/>
        <w:rPr>
          <w:color w:val="7030A0"/>
          <w:sz w:val="24"/>
          <w:szCs w:val="24"/>
        </w:rPr>
      </w:pPr>
    </w:p>
    <w:p w14:paraId="7B6C0A6E" w14:textId="77777777" w:rsidR="00F06693" w:rsidRPr="00071C08" w:rsidRDefault="00F06693" w:rsidP="00071C08">
      <w:pPr>
        <w:pStyle w:val="Heading"/>
        <w:jc w:val="both"/>
        <w:rPr>
          <w:color w:val="7030A0"/>
          <w:sz w:val="24"/>
          <w:szCs w:val="24"/>
        </w:rPr>
      </w:pPr>
    </w:p>
    <w:p w14:paraId="7AD92ABF" w14:textId="77777777" w:rsidR="00F06693" w:rsidRPr="00071C08" w:rsidRDefault="00F06693" w:rsidP="00071C08">
      <w:pPr>
        <w:pStyle w:val="Heading"/>
        <w:jc w:val="both"/>
        <w:rPr>
          <w:color w:val="7030A0"/>
          <w:sz w:val="24"/>
          <w:szCs w:val="24"/>
        </w:rPr>
      </w:pPr>
    </w:p>
    <w:p w14:paraId="7849ED46" w14:textId="77777777" w:rsidR="00F06693" w:rsidRPr="00573370" w:rsidRDefault="00F06693" w:rsidP="00071C08">
      <w:pPr>
        <w:pStyle w:val="Heading"/>
        <w:jc w:val="center"/>
        <w:rPr>
          <w:color w:val="7030A0"/>
          <w:sz w:val="28"/>
          <w:szCs w:val="28"/>
          <w:u w:val="single"/>
        </w:rPr>
      </w:pPr>
      <w:r w:rsidRPr="00573370">
        <w:rPr>
          <w:color w:val="7030A0"/>
          <w:sz w:val="28"/>
          <w:szCs w:val="28"/>
          <w:u w:val="single"/>
        </w:rPr>
        <w:t>DATA PROTECTION POLICY</w:t>
      </w:r>
    </w:p>
    <w:p w14:paraId="47209B6D" w14:textId="77777777" w:rsidR="00F06693" w:rsidRPr="00071C08" w:rsidRDefault="00F06693" w:rsidP="00071C08">
      <w:pPr>
        <w:pStyle w:val="Heading2"/>
        <w:jc w:val="both"/>
        <w:rPr>
          <w:rFonts w:cs="Arial"/>
        </w:rPr>
      </w:pPr>
    </w:p>
    <w:p w14:paraId="48F78E52" w14:textId="77777777" w:rsidR="00F06693" w:rsidRPr="00071C08" w:rsidRDefault="00071C08" w:rsidP="00AE7D58">
      <w:pPr>
        <w:pStyle w:val="Heading2"/>
        <w:spacing w:after="160"/>
        <w:jc w:val="both"/>
        <w:rPr>
          <w:rFonts w:cs="Arial"/>
          <w:color w:val="7030A0"/>
          <w:sz w:val="28"/>
          <w:szCs w:val="28"/>
        </w:rPr>
      </w:pPr>
      <w:r w:rsidRPr="00071C08">
        <w:rPr>
          <w:rFonts w:cs="Arial"/>
          <w:color w:val="7030A0"/>
          <w:sz w:val="28"/>
          <w:szCs w:val="28"/>
        </w:rPr>
        <w:t>P</w:t>
      </w:r>
      <w:r w:rsidR="00F06693" w:rsidRPr="00071C08">
        <w:rPr>
          <w:rFonts w:cs="Arial"/>
          <w:color w:val="7030A0"/>
          <w:sz w:val="28"/>
          <w:szCs w:val="28"/>
        </w:rPr>
        <w:t>olicy Statement</w:t>
      </w:r>
      <w:bookmarkEnd w:id="0"/>
    </w:p>
    <w:p w14:paraId="5C1BC4F1" w14:textId="705ED4DA" w:rsidR="00F06693" w:rsidRPr="00071C08" w:rsidRDefault="00071C08" w:rsidP="00AE7D58">
      <w:pPr>
        <w:jc w:val="both"/>
        <w:rPr>
          <w:rFonts w:ascii="Arial" w:hAnsi="Arial" w:cs="Arial"/>
          <w:b/>
          <w:sz w:val="24"/>
          <w:szCs w:val="24"/>
          <w:lang w:val="en-GB"/>
        </w:rPr>
      </w:pPr>
      <w:r w:rsidRPr="00071C08">
        <w:rPr>
          <w:rFonts w:ascii="Arial" w:hAnsi="Arial" w:cs="Arial"/>
          <w:sz w:val="24"/>
          <w:szCs w:val="24"/>
          <w:lang w:val="en-GB"/>
        </w:rPr>
        <w:t>Cloisters and its members</w:t>
      </w:r>
      <w:r w:rsidR="00D4796A">
        <w:rPr>
          <w:rStyle w:val="FootnoteReference"/>
          <w:rFonts w:ascii="Arial" w:hAnsi="Arial" w:cs="Arial"/>
          <w:sz w:val="24"/>
          <w:szCs w:val="24"/>
          <w:lang w:val="en-GB"/>
        </w:rPr>
        <w:footnoteReference w:id="1"/>
      </w:r>
      <w:r w:rsidRPr="00071C08">
        <w:rPr>
          <w:rFonts w:ascii="Arial" w:hAnsi="Arial" w:cs="Arial"/>
          <w:sz w:val="24"/>
          <w:szCs w:val="24"/>
          <w:lang w:val="en-GB"/>
        </w:rPr>
        <w:t xml:space="preserve"> are</w:t>
      </w:r>
      <w:r w:rsidR="00F06693" w:rsidRPr="00071C08">
        <w:rPr>
          <w:rFonts w:ascii="Arial" w:hAnsi="Arial" w:cs="Arial"/>
          <w:sz w:val="24"/>
          <w:szCs w:val="24"/>
          <w:lang w:val="en-GB"/>
        </w:rPr>
        <w:t xml:space="preserve"> committed to compliance with all relevant EU and UK laws in respect of personal data, and the protection of the rights and freedoms of individuals whose information we collect and process in accordance with the General Data Protection Regulation (</w:t>
      </w:r>
      <w:r w:rsidR="00F06693" w:rsidRPr="00071C08">
        <w:rPr>
          <w:rFonts w:ascii="Arial" w:hAnsi="Arial" w:cs="Arial"/>
          <w:b/>
          <w:sz w:val="24"/>
          <w:szCs w:val="24"/>
          <w:lang w:val="en-GB"/>
        </w:rPr>
        <w:t>GDPR</w:t>
      </w:r>
      <w:r w:rsidR="00F06693" w:rsidRPr="00071C08">
        <w:rPr>
          <w:rFonts w:ascii="Arial" w:hAnsi="Arial" w:cs="Arial"/>
          <w:sz w:val="24"/>
          <w:szCs w:val="24"/>
          <w:lang w:val="en-GB"/>
        </w:rPr>
        <w:t>)</w:t>
      </w:r>
      <w:r w:rsidRPr="00071C08">
        <w:rPr>
          <w:rFonts w:ascii="Arial" w:hAnsi="Arial" w:cs="Arial"/>
          <w:sz w:val="24"/>
          <w:szCs w:val="24"/>
          <w:lang w:val="en-GB"/>
        </w:rPr>
        <w:t xml:space="preserve"> and the Data Protection Act 2018 (</w:t>
      </w:r>
      <w:r w:rsidRPr="00071C08">
        <w:rPr>
          <w:rFonts w:ascii="Arial" w:hAnsi="Arial" w:cs="Arial"/>
          <w:b/>
          <w:sz w:val="24"/>
          <w:szCs w:val="24"/>
          <w:lang w:val="en-GB"/>
        </w:rPr>
        <w:t>DPA</w:t>
      </w:r>
      <w:r w:rsidRPr="00071C08">
        <w:rPr>
          <w:rFonts w:ascii="Arial" w:hAnsi="Arial" w:cs="Arial"/>
          <w:sz w:val="24"/>
          <w:szCs w:val="24"/>
          <w:lang w:val="en-GB"/>
        </w:rPr>
        <w:t>)</w:t>
      </w:r>
      <w:r w:rsidR="003504FD">
        <w:rPr>
          <w:rFonts w:ascii="Arial" w:hAnsi="Arial" w:cs="Arial"/>
          <w:sz w:val="24"/>
          <w:szCs w:val="24"/>
          <w:lang w:val="en-GB"/>
        </w:rPr>
        <w:t xml:space="preserve"> (collectively </w:t>
      </w:r>
      <w:r w:rsidR="00AE7D58">
        <w:rPr>
          <w:rFonts w:ascii="Arial" w:hAnsi="Arial" w:cs="Arial"/>
          <w:b/>
          <w:sz w:val="24"/>
          <w:szCs w:val="24"/>
          <w:lang w:val="en-GB"/>
        </w:rPr>
        <w:t>the Data Protection Legislation</w:t>
      </w:r>
      <w:r w:rsidR="003504FD">
        <w:rPr>
          <w:rFonts w:ascii="Arial" w:hAnsi="Arial" w:cs="Arial"/>
          <w:sz w:val="24"/>
          <w:szCs w:val="24"/>
          <w:lang w:val="en-GB"/>
        </w:rPr>
        <w:t>)</w:t>
      </w:r>
      <w:r w:rsidR="00F06693" w:rsidRPr="00071C08">
        <w:rPr>
          <w:rFonts w:ascii="Arial" w:hAnsi="Arial" w:cs="Arial"/>
          <w:sz w:val="24"/>
          <w:szCs w:val="24"/>
          <w:lang w:val="en-GB"/>
        </w:rPr>
        <w:t xml:space="preserve">. </w:t>
      </w:r>
    </w:p>
    <w:p w14:paraId="305F33A2" w14:textId="77777777" w:rsidR="00071C08" w:rsidRPr="00071C08" w:rsidRDefault="00071C08" w:rsidP="00071C08">
      <w:pPr>
        <w:jc w:val="both"/>
        <w:rPr>
          <w:rFonts w:ascii="Arial" w:hAnsi="Arial" w:cs="Arial"/>
          <w:b/>
          <w:color w:val="7030A0"/>
          <w:sz w:val="24"/>
          <w:szCs w:val="24"/>
          <w:lang w:val="en-GB"/>
        </w:rPr>
      </w:pPr>
      <w:r w:rsidRPr="00071C08">
        <w:rPr>
          <w:rFonts w:ascii="Arial" w:hAnsi="Arial" w:cs="Arial"/>
          <w:b/>
          <w:color w:val="7030A0"/>
          <w:sz w:val="24"/>
          <w:szCs w:val="24"/>
          <w:lang w:val="en-GB"/>
        </w:rPr>
        <w:t>Scope</w:t>
      </w:r>
    </w:p>
    <w:p w14:paraId="0A616573" w14:textId="77777777" w:rsidR="00671AB8" w:rsidRDefault="00935D56" w:rsidP="003504FD">
      <w:pPr>
        <w:jc w:val="both"/>
        <w:rPr>
          <w:rFonts w:ascii="Arial" w:hAnsi="Arial" w:cs="Arial"/>
          <w:sz w:val="24"/>
          <w:szCs w:val="24"/>
          <w:lang w:val="en-GB"/>
        </w:rPr>
      </w:pPr>
      <w:r>
        <w:rPr>
          <w:rFonts w:ascii="Arial" w:hAnsi="Arial" w:cs="Arial"/>
          <w:sz w:val="24"/>
          <w:szCs w:val="24"/>
          <w:lang w:val="en-GB"/>
        </w:rPr>
        <w:t>This P</w:t>
      </w:r>
      <w:r w:rsidR="003504FD" w:rsidRPr="00071C08">
        <w:rPr>
          <w:rFonts w:ascii="Arial" w:hAnsi="Arial" w:cs="Arial"/>
          <w:sz w:val="24"/>
          <w:szCs w:val="24"/>
          <w:lang w:val="en-GB"/>
        </w:rPr>
        <w:t xml:space="preserve">olicy applies to </w:t>
      </w:r>
      <w:r w:rsidR="003504FD">
        <w:rPr>
          <w:rFonts w:ascii="Arial" w:hAnsi="Arial" w:cs="Arial"/>
          <w:sz w:val="24"/>
          <w:szCs w:val="24"/>
          <w:lang w:val="en-GB"/>
        </w:rPr>
        <w:t xml:space="preserve">data processing </w:t>
      </w:r>
      <w:r w:rsidR="00AE7D58">
        <w:rPr>
          <w:rFonts w:ascii="Arial" w:hAnsi="Arial" w:cs="Arial"/>
          <w:sz w:val="24"/>
          <w:szCs w:val="24"/>
          <w:lang w:val="en-GB"/>
        </w:rPr>
        <w:t xml:space="preserve">carried out </w:t>
      </w:r>
      <w:r w:rsidR="003504FD">
        <w:rPr>
          <w:rFonts w:ascii="Arial" w:hAnsi="Arial" w:cs="Arial"/>
          <w:sz w:val="24"/>
          <w:szCs w:val="24"/>
          <w:lang w:val="en-GB"/>
        </w:rPr>
        <w:t>by</w:t>
      </w:r>
      <w:r w:rsidR="00671AB8">
        <w:rPr>
          <w:rFonts w:ascii="Arial" w:hAnsi="Arial" w:cs="Arial"/>
          <w:sz w:val="24"/>
          <w:szCs w:val="24"/>
          <w:lang w:val="en-GB"/>
        </w:rPr>
        <w:t>:</w:t>
      </w:r>
      <w:r w:rsidR="003504FD">
        <w:rPr>
          <w:rFonts w:ascii="Arial" w:hAnsi="Arial" w:cs="Arial"/>
          <w:sz w:val="24"/>
          <w:szCs w:val="24"/>
          <w:lang w:val="en-GB"/>
        </w:rPr>
        <w:t xml:space="preserve"> </w:t>
      </w:r>
    </w:p>
    <w:p w14:paraId="13D638D8" w14:textId="0DCCEC14" w:rsidR="00671AB8" w:rsidRDefault="00671AB8" w:rsidP="00671AB8">
      <w:pPr>
        <w:pStyle w:val="ListParagraph"/>
        <w:numPr>
          <w:ilvl w:val="0"/>
          <w:numId w:val="11"/>
        </w:numPr>
        <w:jc w:val="both"/>
        <w:rPr>
          <w:rFonts w:ascii="Arial" w:hAnsi="Arial" w:cs="Arial"/>
          <w:sz w:val="24"/>
          <w:szCs w:val="24"/>
        </w:rPr>
      </w:pPr>
      <w:r>
        <w:rPr>
          <w:rFonts w:ascii="Arial" w:hAnsi="Arial" w:cs="Arial"/>
          <w:sz w:val="24"/>
          <w:szCs w:val="24"/>
        </w:rPr>
        <w:t>M</w:t>
      </w:r>
      <w:r w:rsidR="003504FD" w:rsidRPr="00671AB8">
        <w:rPr>
          <w:rFonts w:ascii="Arial" w:hAnsi="Arial" w:cs="Arial"/>
          <w:sz w:val="24"/>
          <w:szCs w:val="24"/>
        </w:rPr>
        <w:t>embers of Cloisters</w:t>
      </w:r>
      <w:r w:rsidR="00935D56" w:rsidRPr="00671AB8">
        <w:rPr>
          <w:rFonts w:ascii="Arial" w:hAnsi="Arial" w:cs="Arial"/>
          <w:sz w:val="24"/>
          <w:szCs w:val="24"/>
        </w:rPr>
        <w:t xml:space="preserve"> (</w:t>
      </w:r>
      <w:r w:rsidR="00AE7D58" w:rsidRPr="00671AB8">
        <w:rPr>
          <w:rFonts w:ascii="Arial" w:hAnsi="Arial" w:cs="Arial"/>
          <w:sz w:val="24"/>
          <w:szCs w:val="24"/>
        </w:rPr>
        <w:t>tenants and</w:t>
      </w:r>
      <w:r w:rsidR="00935D56" w:rsidRPr="00671AB8">
        <w:rPr>
          <w:rFonts w:ascii="Arial" w:hAnsi="Arial" w:cs="Arial"/>
          <w:sz w:val="24"/>
          <w:szCs w:val="24"/>
        </w:rPr>
        <w:t xml:space="preserve"> associate tenants</w:t>
      </w:r>
      <w:r w:rsidR="00AE7D58" w:rsidRPr="00671AB8">
        <w:rPr>
          <w:rFonts w:ascii="Arial" w:hAnsi="Arial" w:cs="Arial"/>
          <w:sz w:val="24"/>
          <w:szCs w:val="24"/>
        </w:rPr>
        <w:t xml:space="preserve">), both </w:t>
      </w:r>
      <w:r>
        <w:rPr>
          <w:rFonts w:ascii="Arial" w:hAnsi="Arial" w:cs="Arial"/>
          <w:sz w:val="24"/>
          <w:szCs w:val="24"/>
        </w:rPr>
        <w:t>in respect of</w:t>
      </w:r>
      <w:r w:rsidR="00AE7D58" w:rsidRPr="00671AB8">
        <w:rPr>
          <w:rFonts w:ascii="Arial" w:hAnsi="Arial" w:cs="Arial"/>
          <w:sz w:val="24"/>
          <w:szCs w:val="24"/>
        </w:rPr>
        <w:t xml:space="preserve"> data processing carried out on behalf of Cloisters</w:t>
      </w:r>
      <w:r>
        <w:rPr>
          <w:rFonts w:ascii="Arial" w:hAnsi="Arial" w:cs="Arial"/>
          <w:sz w:val="24"/>
          <w:szCs w:val="24"/>
        </w:rPr>
        <w:t xml:space="preserve"> and </w:t>
      </w:r>
      <w:r w:rsidRPr="00671AB8">
        <w:rPr>
          <w:rFonts w:ascii="Arial" w:hAnsi="Arial" w:cs="Arial"/>
          <w:sz w:val="24"/>
          <w:szCs w:val="24"/>
        </w:rPr>
        <w:t xml:space="preserve">in their capacity as Data Controllers </w:t>
      </w:r>
      <w:r>
        <w:rPr>
          <w:rFonts w:ascii="Arial" w:hAnsi="Arial" w:cs="Arial"/>
          <w:sz w:val="24"/>
          <w:szCs w:val="24"/>
        </w:rPr>
        <w:t>in their own right;</w:t>
      </w:r>
      <w:r w:rsidR="00AE7D58" w:rsidRPr="00671AB8">
        <w:rPr>
          <w:rFonts w:ascii="Arial" w:hAnsi="Arial" w:cs="Arial"/>
          <w:sz w:val="24"/>
          <w:szCs w:val="24"/>
        </w:rPr>
        <w:t xml:space="preserve">  </w:t>
      </w:r>
    </w:p>
    <w:p w14:paraId="2C21EBCA" w14:textId="2BF1AE88" w:rsidR="00671AB8" w:rsidRDefault="00671AB8" w:rsidP="00671AB8">
      <w:pPr>
        <w:pStyle w:val="ListParagraph"/>
        <w:numPr>
          <w:ilvl w:val="0"/>
          <w:numId w:val="11"/>
        </w:numPr>
        <w:jc w:val="both"/>
        <w:rPr>
          <w:rFonts w:ascii="Arial" w:hAnsi="Arial" w:cs="Arial"/>
          <w:sz w:val="24"/>
          <w:szCs w:val="24"/>
        </w:rPr>
      </w:pPr>
      <w:r>
        <w:rPr>
          <w:rFonts w:ascii="Arial" w:hAnsi="Arial" w:cs="Arial"/>
          <w:sz w:val="24"/>
          <w:szCs w:val="24"/>
        </w:rPr>
        <w:t>P</w:t>
      </w:r>
      <w:r w:rsidR="00AE7D58" w:rsidRPr="00671AB8">
        <w:rPr>
          <w:rFonts w:ascii="Arial" w:hAnsi="Arial" w:cs="Arial"/>
          <w:sz w:val="24"/>
          <w:szCs w:val="24"/>
        </w:rPr>
        <w:t>upils</w:t>
      </w:r>
      <w:r>
        <w:rPr>
          <w:rFonts w:ascii="Arial" w:hAnsi="Arial" w:cs="Arial"/>
          <w:sz w:val="24"/>
          <w:szCs w:val="24"/>
        </w:rPr>
        <w:t>;</w:t>
      </w:r>
    </w:p>
    <w:p w14:paraId="6B81849C" w14:textId="6B7C52C1" w:rsidR="00671AB8" w:rsidRDefault="00671AB8" w:rsidP="00671AB8">
      <w:pPr>
        <w:pStyle w:val="ListParagraph"/>
        <w:numPr>
          <w:ilvl w:val="0"/>
          <w:numId w:val="11"/>
        </w:numPr>
        <w:jc w:val="both"/>
        <w:rPr>
          <w:rFonts w:ascii="Arial" w:hAnsi="Arial" w:cs="Arial"/>
          <w:sz w:val="24"/>
          <w:szCs w:val="24"/>
        </w:rPr>
      </w:pPr>
      <w:r>
        <w:rPr>
          <w:rFonts w:ascii="Arial" w:hAnsi="Arial" w:cs="Arial"/>
          <w:sz w:val="24"/>
          <w:szCs w:val="24"/>
        </w:rPr>
        <w:t>E</w:t>
      </w:r>
      <w:r w:rsidR="003504FD" w:rsidRPr="00671AB8">
        <w:rPr>
          <w:rFonts w:ascii="Arial" w:hAnsi="Arial" w:cs="Arial"/>
          <w:sz w:val="24"/>
          <w:szCs w:val="24"/>
        </w:rPr>
        <w:t xml:space="preserve">mployees (permanent </w:t>
      </w:r>
      <w:r>
        <w:rPr>
          <w:rFonts w:ascii="Arial" w:hAnsi="Arial" w:cs="Arial"/>
          <w:sz w:val="24"/>
          <w:szCs w:val="24"/>
        </w:rPr>
        <w:t>and temporary);</w:t>
      </w:r>
      <w:r w:rsidR="003504FD" w:rsidRPr="00671AB8">
        <w:rPr>
          <w:rFonts w:ascii="Arial" w:hAnsi="Arial" w:cs="Arial"/>
          <w:sz w:val="24"/>
          <w:szCs w:val="24"/>
        </w:rPr>
        <w:t xml:space="preserve"> </w:t>
      </w:r>
      <w:r>
        <w:rPr>
          <w:rFonts w:ascii="Arial" w:hAnsi="Arial" w:cs="Arial"/>
          <w:sz w:val="24"/>
          <w:szCs w:val="24"/>
        </w:rPr>
        <w:t>and</w:t>
      </w:r>
    </w:p>
    <w:p w14:paraId="15A3FFDC" w14:textId="5C5A7A21" w:rsidR="003504FD" w:rsidRPr="00671AB8" w:rsidRDefault="00671AB8" w:rsidP="00671AB8">
      <w:pPr>
        <w:pStyle w:val="ListParagraph"/>
        <w:numPr>
          <w:ilvl w:val="0"/>
          <w:numId w:val="11"/>
        </w:numPr>
        <w:spacing w:after="160"/>
        <w:jc w:val="both"/>
        <w:rPr>
          <w:rFonts w:ascii="Arial" w:hAnsi="Arial" w:cs="Arial"/>
          <w:sz w:val="24"/>
          <w:szCs w:val="24"/>
        </w:rPr>
      </w:pPr>
      <w:r>
        <w:rPr>
          <w:rFonts w:ascii="Arial" w:hAnsi="Arial" w:cs="Arial"/>
          <w:sz w:val="24"/>
          <w:szCs w:val="24"/>
        </w:rPr>
        <w:t>A</w:t>
      </w:r>
      <w:r w:rsidR="003504FD" w:rsidRPr="00671AB8">
        <w:rPr>
          <w:rFonts w:ascii="Arial" w:hAnsi="Arial" w:cs="Arial"/>
          <w:sz w:val="24"/>
          <w:szCs w:val="24"/>
        </w:rPr>
        <w:t xml:space="preserve">gency and contract staff. </w:t>
      </w:r>
    </w:p>
    <w:p w14:paraId="4F4C9EC6" w14:textId="19AC6AD2" w:rsidR="00F06693" w:rsidRPr="00071C08" w:rsidRDefault="003504FD" w:rsidP="00671AB8">
      <w:pPr>
        <w:jc w:val="both"/>
        <w:rPr>
          <w:rFonts w:ascii="Arial" w:hAnsi="Arial" w:cs="Arial"/>
          <w:sz w:val="24"/>
          <w:szCs w:val="24"/>
          <w:lang w:val="en-GB"/>
        </w:rPr>
      </w:pPr>
      <w:r>
        <w:rPr>
          <w:rFonts w:ascii="Arial" w:hAnsi="Arial" w:cs="Arial"/>
          <w:sz w:val="24"/>
          <w:szCs w:val="24"/>
          <w:lang w:val="en-GB"/>
        </w:rPr>
        <w:t>T</w:t>
      </w:r>
      <w:r w:rsidRPr="00A102AF">
        <w:rPr>
          <w:rFonts w:ascii="Arial" w:hAnsi="Arial" w:cs="Arial"/>
          <w:sz w:val="24"/>
          <w:szCs w:val="24"/>
          <w:lang w:val="en-GB"/>
        </w:rPr>
        <w:t>he Data Protection Legislation</w:t>
      </w:r>
      <w:r>
        <w:rPr>
          <w:rFonts w:cs="Arial"/>
          <w:b/>
          <w:sz w:val="24"/>
          <w:szCs w:val="24"/>
          <w:lang w:val="en-GB"/>
        </w:rPr>
        <w:t xml:space="preserve"> </w:t>
      </w:r>
      <w:r w:rsidR="00F06693" w:rsidRPr="00071C08">
        <w:rPr>
          <w:rFonts w:ascii="Arial" w:hAnsi="Arial" w:cs="Arial"/>
          <w:sz w:val="24"/>
          <w:szCs w:val="24"/>
          <w:lang w:val="en-GB"/>
        </w:rPr>
        <w:t xml:space="preserve">and this </w:t>
      </w:r>
      <w:r w:rsidR="00071C08" w:rsidRPr="00071C08">
        <w:rPr>
          <w:rFonts w:ascii="Arial" w:hAnsi="Arial" w:cs="Arial"/>
          <w:sz w:val="24"/>
          <w:szCs w:val="24"/>
          <w:lang w:val="en-GB"/>
        </w:rPr>
        <w:t>P</w:t>
      </w:r>
      <w:r w:rsidR="00F06693" w:rsidRPr="00071C08">
        <w:rPr>
          <w:rFonts w:ascii="Arial" w:hAnsi="Arial" w:cs="Arial"/>
          <w:sz w:val="24"/>
          <w:szCs w:val="24"/>
          <w:lang w:val="en-GB"/>
        </w:rPr>
        <w:t>olicy apply to all</w:t>
      </w:r>
      <w:r w:rsidRPr="00071C08">
        <w:rPr>
          <w:rFonts w:ascii="Arial" w:hAnsi="Arial" w:cs="Arial"/>
          <w:sz w:val="24"/>
          <w:szCs w:val="24"/>
          <w:lang w:val="en-GB"/>
        </w:rPr>
        <w:t xml:space="preserve"> </w:t>
      </w:r>
      <w:r w:rsidR="00F06693" w:rsidRPr="00071C08">
        <w:rPr>
          <w:rFonts w:ascii="Arial" w:hAnsi="Arial" w:cs="Arial"/>
          <w:sz w:val="24"/>
          <w:szCs w:val="24"/>
          <w:lang w:val="en-GB"/>
        </w:rPr>
        <w:t>personal data processing functions</w:t>
      </w:r>
      <w:r w:rsidR="00071C08">
        <w:rPr>
          <w:rFonts w:ascii="Arial" w:hAnsi="Arial" w:cs="Arial"/>
          <w:sz w:val="24"/>
          <w:szCs w:val="24"/>
          <w:lang w:val="en-GB"/>
        </w:rPr>
        <w:t xml:space="preserve"> (on computers or stored in manual (paper based) files)</w:t>
      </w:r>
      <w:r w:rsidR="00F06693" w:rsidRPr="00071C08">
        <w:rPr>
          <w:rFonts w:ascii="Arial" w:hAnsi="Arial" w:cs="Arial"/>
          <w:sz w:val="24"/>
          <w:szCs w:val="24"/>
          <w:lang w:val="en-GB"/>
        </w:rPr>
        <w:t xml:space="preserve">, including those performed </w:t>
      </w:r>
      <w:r w:rsidR="00071C08" w:rsidRPr="00071C08">
        <w:rPr>
          <w:rFonts w:ascii="Arial" w:hAnsi="Arial" w:cs="Arial"/>
          <w:sz w:val="24"/>
          <w:szCs w:val="24"/>
          <w:lang w:val="en-GB"/>
        </w:rPr>
        <w:t xml:space="preserve">in relation to the personal data of members (both tenants and associate tenants), as well as pupils and mini-pupils, </w:t>
      </w:r>
      <w:r w:rsidR="005F5C17">
        <w:rPr>
          <w:rFonts w:ascii="Arial" w:hAnsi="Arial" w:cs="Arial"/>
          <w:sz w:val="24"/>
          <w:szCs w:val="24"/>
          <w:lang w:val="en-GB"/>
        </w:rPr>
        <w:t>applicants for tenancy</w:t>
      </w:r>
      <w:r w:rsidR="00AE7D58">
        <w:rPr>
          <w:rFonts w:ascii="Arial" w:hAnsi="Arial" w:cs="Arial"/>
          <w:sz w:val="24"/>
          <w:szCs w:val="24"/>
          <w:lang w:val="en-GB"/>
        </w:rPr>
        <w:t>, employment and pupillage</w:t>
      </w:r>
      <w:r w:rsidR="005F5C17">
        <w:rPr>
          <w:rFonts w:ascii="Arial" w:hAnsi="Arial" w:cs="Arial"/>
          <w:sz w:val="24"/>
          <w:szCs w:val="24"/>
          <w:lang w:val="en-GB"/>
        </w:rPr>
        <w:t xml:space="preserve">, </w:t>
      </w:r>
      <w:r w:rsidR="00F06693" w:rsidRPr="00071C08">
        <w:rPr>
          <w:rFonts w:ascii="Arial" w:hAnsi="Arial" w:cs="Arial"/>
          <w:sz w:val="24"/>
          <w:szCs w:val="24"/>
          <w:lang w:val="en-GB"/>
        </w:rPr>
        <w:t>client</w:t>
      </w:r>
      <w:r w:rsidR="00071C08" w:rsidRPr="00071C08">
        <w:rPr>
          <w:rFonts w:ascii="Arial" w:hAnsi="Arial" w:cs="Arial"/>
          <w:sz w:val="24"/>
          <w:szCs w:val="24"/>
          <w:lang w:val="en-GB"/>
        </w:rPr>
        <w:t>s, employees</w:t>
      </w:r>
      <w:r w:rsidR="00F06693" w:rsidRPr="00071C08">
        <w:rPr>
          <w:rFonts w:ascii="Arial" w:hAnsi="Arial" w:cs="Arial"/>
          <w:sz w:val="24"/>
          <w:szCs w:val="24"/>
          <w:lang w:val="en-GB"/>
        </w:rPr>
        <w:t xml:space="preserve"> and</w:t>
      </w:r>
      <w:r w:rsidR="00071C08" w:rsidRPr="00071C08">
        <w:rPr>
          <w:rFonts w:ascii="Arial" w:hAnsi="Arial" w:cs="Arial"/>
          <w:sz w:val="24"/>
          <w:szCs w:val="24"/>
          <w:lang w:val="en-GB"/>
        </w:rPr>
        <w:t xml:space="preserve"> suppliers</w:t>
      </w:r>
      <w:r w:rsidR="00F06693" w:rsidRPr="00071C08">
        <w:rPr>
          <w:rFonts w:ascii="Arial" w:hAnsi="Arial" w:cs="Arial"/>
          <w:sz w:val="24"/>
          <w:szCs w:val="24"/>
          <w:lang w:val="en-GB"/>
        </w:rPr>
        <w:t xml:space="preserve"> and any other personal data we process from any source.</w:t>
      </w:r>
    </w:p>
    <w:p w14:paraId="0025AADD" w14:textId="6B358716" w:rsidR="00F06693" w:rsidRPr="00071C08" w:rsidRDefault="00F06693" w:rsidP="00071C08">
      <w:pPr>
        <w:jc w:val="both"/>
        <w:rPr>
          <w:rFonts w:ascii="Arial" w:hAnsi="Arial" w:cs="Arial"/>
          <w:sz w:val="24"/>
          <w:szCs w:val="24"/>
          <w:lang w:val="en-GB"/>
        </w:rPr>
      </w:pPr>
      <w:r w:rsidRPr="00071C08">
        <w:rPr>
          <w:rFonts w:ascii="Arial" w:hAnsi="Arial" w:cs="Arial"/>
          <w:sz w:val="24"/>
          <w:szCs w:val="24"/>
          <w:lang w:val="en-GB"/>
        </w:rPr>
        <w:t xml:space="preserve">Any breach of </w:t>
      </w:r>
      <w:r w:rsidR="000E78CE" w:rsidRPr="00A102AF">
        <w:rPr>
          <w:rFonts w:ascii="Arial" w:hAnsi="Arial" w:cs="Arial"/>
          <w:sz w:val="24"/>
          <w:szCs w:val="24"/>
          <w:lang w:val="en-GB"/>
        </w:rPr>
        <w:t>the Data Protection Legislation</w:t>
      </w:r>
      <w:r w:rsidR="000E78CE">
        <w:rPr>
          <w:rFonts w:cs="Arial"/>
          <w:b/>
          <w:sz w:val="24"/>
          <w:szCs w:val="24"/>
          <w:lang w:val="en-GB"/>
        </w:rPr>
        <w:t xml:space="preserve"> </w:t>
      </w:r>
      <w:r w:rsidR="00071C08" w:rsidRPr="00071C08">
        <w:rPr>
          <w:rFonts w:ascii="Arial" w:hAnsi="Arial" w:cs="Arial"/>
          <w:sz w:val="24"/>
          <w:szCs w:val="24"/>
          <w:lang w:val="en-GB"/>
        </w:rPr>
        <w:t xml:space="preserve">and/or this Policy </w:t>
      </w:r>
      <w:r w:rsidRPr="00071C08">
        <w:rPr>
          <w:rFonts w:ascii="Arial" w:hAnsi="Arial" w:cs="Arial"/>
          <w:sz w:val="24"/>
          <w:szCs w:val="24"/>
          <w:lang w:val="en-GB"/>
        </w:rPr>
        <w:t xml:space="preserve">will be dealt with under </w:t>
      </w:r>
      <w:r w:rsidR="00071C08" w:rsidRPr="00071C08">
        <w:rPr>
          <w:rFonts w:ascii="Arial" w:hAnsi="Arial" w:cs="Arial"/>
          <w:sz w:val="24"/>
          <w:szCs w:val="24"/>
          <w:lang w:val="en-GB"/>
        </w:rPr>
        <w:t>Cloisters’ Disciplinary P</w:t>
      </w:r>
      <w:r w:rsidRPr="00071C08">
        <w:rPr>
          <w:rFonts w:ascii="Arial" w:hAnsi="Arial" w:cs="Arial"/>
          <w:sz w:val="24"/>
          <w:szCs w:val="24"/>
          <w:lang w:val="en-GB"/>
        </w:rPr>
        <w:t xml:space="preserve">olicy and may also be a criminal offence, in which case the matter will be reported as soon as possible to the appropriate authorities. </w:t>
      </w:r>
    </w:p>
    <w:p w14:paraId="401881EE" w14:textId="209A0F4A" w:rsidR="00F06693" w:rsidRPr="00071C08" w:rsidRDefault="00F06693" w:rsidP="00071C08">
      <w:pPr>
        <w:jc w:val="both"/>
        <w:rPr>
          <w:rFonts w:ascii="Arial" w:hAnsi="Arial" w:cs="Arial"/>
          <w:sz w:val="24"/>
          <w:szCs w:val="24"/>
          <w:lang w:val="en-GB"/>
        </w:rPr>
      </w:pPr>
      <w:r w:rsidRPr="00071C08">
        <w:rPr>
          <w:rFonts w:ascii="Arial" w:hAnsi="Arial" w:cs="Arial"/>
          <w:sz w:val="24"/>
          <w:szCs w:val="24"/>
          <w:lang w:val="en-GB"/>
        </w:rPr>
        <w:t>Partner organisations and thir</w:t>
      </w:r>
      <w:r w:rsidR="00AE7D58">
        <w:rPr>
          <w:rFonts w:ascii="Arial" w:hAnsi="Arial" w:cs="Arial"/>
          <w:sz w:val="24"/>
          <w:szCs w:val="24"/>
          <w:lang w:val="en-GB"/>
        </w:rPr>
        <w:t>d parties working with or for Cloisters</w:t>
      </w:r>
      <w:r w:rsidRPr="00071C08">
        <w:rPr>
          <w:rFonts w:ascii="Arial" w:hAnsi="Arial" w:cs="Arial"/>
          <w:sz w:val="24"/>
          <w:szCs w:val="24"/>
          <w:lang w:val="en-GB"/>
        </w:rPr>
        <w:t xml:space="preserve"> which have or may have access to personal data </w:t>
      </w:r>
      <w:r w:rsidR="00AE7D58">
        <w:rPr>
          <w:rFonts w:ascii="Arial" w:hAnsi="Arial" w:cs="Arial"/>
          <w:sz w:val="24"/>
          <w:szCs w:val="24"/>
          <w:lang w:val="en-GB"/>
        </w:rPr>
        <w:t>process</w:t>
      </w:r>
      <w:r w:rsidR="00D4796A">
        <w:rPr>
          <w:rFonts w:ascii="Arial" w:hAnsi="Arial" w:cs="Arial"/>
          <w:sz w:val="24"/>
          <w:szCs w:val="24"/>
          <w:lang w:val="en-GB"/>
        </w:rPr>
        <w:t>ed by or on behalf of Cloisters</w:t>
      </w:r>
      <w:r w:rsidR="00AE7D58">
        <w:rPr>
          <w:rFonts w:ascii="Arial" w:hAnsi="Arial" w:cs="Arial"/>
          <w:sz w:val="24"/>
          <w:szCs w:val="24"/>
          <w:lang w:val="en-GB"/>
        </w:rPr>
        <w:t xml:space="preserve"> </w:t>
      </w:r>
      <w:r w:rsidRPr="00071C08">
        <w:rPr>
          <w:rFonts w:ascii="Arial" w:hAnsi="Arial" w:cs="Arial"/>
          <w:sz w:val="24"/>
          <w:szCs w:val="24"/>
          <w:lang w:val="en-GB"/>
        </w:rPr>
        <w:t xml:space="preserve">will be expected to adhere to all obligations imposed by </w:t>
      </w:r>
      <w:r w:rsidR="00AE7D58">
        <w:rPr>
          <w:rFonts w:ascii="Arial" w:hAnsi="Arial" w:cs="Arial"/>
          <w:sz w:val="24"/>
          <w:szCs w:val="24"/>
          <w:lang w:val="en-GB"/>
        </w:rPr>
        <w:t>the D</w:t>
      </w:r>
      <w:r w:rsidRPr="00071C08">
        <w:rPr>
          <w:rFonts w:ascii="Arial" w:hAnsi="Arial" w:cs="Arial"/>
          <w:sz w:val="24"/>
          <w:szCs w:val="24"/>
          <w:lang w:val="en-GB"/>
        </w:rPr>
        <w:t xml:space="preserve">ata </w:t>
      </w:r>
      <w:r w:rsidR="00AE7D58">
        <w:rPr>
          <w:rFonts w:ascii="Arial" w:hAnsi="Arial" w:cs="Arial"/>
          <w:sz w:val="24"/>
          <w:szCs w:val="24"/>
          <w:lang w:val="en-GB"/>
        </w:rPr>
        <w:t>P</w:t>
      </w:r>
      <w:r w:rsidRPr="00071C08">
        <w:rPr>
          <w:rFonts w:ascii="Arial" w:hAnsi="Arial" w:cs="Arial"/>
          <w:sz w:val="24"/>
          <w:szCs w:val="24"/>
          <w:lang w:val="en-GB"/>
        </w:rPr>
        <w:t xml:space="preserve">rotection </w:t>
      </w:r>
      <w:r w:rsidR="00AE7D58">
        <w:rPr>
          <w:rFonts w:ascii="Arial" w:hAnsi="Arial" w:cs="Arial"/>
          <w:sz w:val="24"/>
          <w:szCs w:val="24"/>
          <w:lang w:val="en-GB"/>
        </w:rPr>
        <w:t>L</w:t>
      </w:r>
      <w:r w:rsidRPr="00071C08">
        <w:rPr>
          <w:rFonts w:ascii="Arial" w:hAnsi="Arial" w:cs="Arial"/>
          <w:sz w:val="24"/>
          <w:szCs w:val="24"/>
          <w:lang w:val="en-GB"/>
        </w:rPr>
        <w:t>egislation. No third party may</w:t>
      </w:r>
      <w:r w:rsidR="00D4796A">
        <w:rPr>
          <w:rFonts w:ascii="Arial" w:hAnsi="Arial" w:cs="Arial"/>
          <w:sz w:val="24"/>
          <w:szCs w:val="24"/>
          <w:lang w:val="en-GB"/>
        </w:rPr>
        <w:t xml:space="preserve"> access personal data held by Cloisters</w:t>
      </w:r>
      <w:r w:rsidRPr="00071C08">
        <w:rPr>
          <w:rFonts w:ascii="Arial" w:hAnsi="Arial" w:cs="Arial"/>
          <w:sz w:val="24"/>
          <w:szCs w:val="24"/>
          <w:lang w:val="en-GB"/>
        </w:rPr>
        <w:t xml:space="preserve"> without having first entered into a Data Sharing</w:t>
      </w:r>
      <w:r w:rsidR="00071C08" w:rsidRPr="00071C08">
        <w:rPr>
          <w:rFonts w:ascii="Arial" w:hAnsi="Arial" w:cs="Arial"/>
          <w:sz w:val="24"/>
          <w:szCs w:val="24"/>
          <w:lang w:val="en-GB"/>
        </w:rPr>
        <w:t>/Processing</w:t>
      </w:r>
      <w:r w:rsidRPr="00071C08">
        <w:rPr>
          <w:rFonts w:ascii="Arial" w:hAnsi="Arial" w:cs="Arial"/>
          <w:sz w:val="24"/>
          <w:szCs w:val="24"/>
          <w:lang w:val="en-GB"/>
        </w:rPr>
        <w:t xml:space="preserve"> Agreement which imp</w:t>
      </w:r>
      <w:r w:rsidR="000C010D">
        <w:rPr>
          <w:rFonts w:ascii="Arial" w:hAnsi="Arial" w:cs="Arial"/>
          <w:sz w:val="24"/>
          <w:szCs w:val="24"/>
          <w:lang w:val="en-GB"/>
        </w:rPr>
        <w:t>oses, on that</w:t>
      </w:r>
      <w:r w:rsidRPr="00071C08">
        <w:rPr>
          <w:rFonts w:ascii="Arial" w:hAnsi="Arial" w:cs="Arial"/>
          <w:sz w:val="24"/>
          <w:szCs w:val="24"/>
          <w:lang w:val="en-GB"/>
        </w:rPr>
        <w:t xml:space="preserve"> third party</w:t>
      </w:r>
      <w:r w:rsidR="000C010D">
        <w:rPr>
          <w:rFonts w:ascii="Arial" w:hAnsi="Arial" w:cs="Arial"/>
          <w:sz w:val="24"/>
          <w:szCs w:val="24"/>
          <w:lang w:val="en-GB"/>
        </w:rPr>
        <w:t>,</w:t>
      </w:r>
      <w:r w:rsidRPr="00071C08">
        <w:rPr>
          <w:rFonts w:ascii="Arial" w:hAnsi="Arial" w:cs="Arial"/>
          <w:sz w:val="24"/>
          <w:szCs w:val="24"/>
          <w:lang w:val="en-GB"/>
        </w:rPr>
        <w:t xml:space="preserve"> obligations </w:t>
      </w:r>
      <w:r w:rsidR="000C010D">
        <w:rPr>
          <w:rFonts w:ascii="Arial" w:hAnsi="Arial" w:cs="Arial"/>
          <w:sz w:val="24"/>
          <w:szCs w:val="24"/>
          <w:lang w:val="en-GB"/>
        </w:rPr>
        <w:t xml:space="preserve">which are </w:t>
      </w:r>
      <w:r w:rsidRPr="00071C08">
        <w:rPr>
          <w:rFonts w:ascii="Arial" w:hAnsi="Arial" w:cs="Arial"/>
          <w:sz w:val="24"/>
          <w:szCs w:val="24"/>
          <w:lang w:val="en-GB"/>
        </w:rPr>
        <w:t>no less onerous than those to which we a</w:t>
      </w:r>
      <w:r w:rsidR="00D4796A">
        <w:rPr>
          <w:rFonts w:ascii="Arial" w:hAnsi="Arial" w:cs="Arial"/>
          <w:sz w:val="24"/>
          <w:szCs w:val="24"/>
          <w:lang w:val="en-GB"/>
        </w:rPr>
        <w:t>re committed, and which gives Cloisters</w:t>
      </w:r>
      <w:r w:rsidRPr="00071C08">
        <w:rPr>
          <w:rFonts w:ascii="Arial" w:hAnsi="Arial" w:cs="Arial"/>
          <w:sz w:val="24"/>
          <w:szCs w:val="24"/>
          <w:lang w:val="en-GB"/>
        </w:rPr>
        <w:t xml:space="preserve"> the right to audit </w:t>
      </w:r>
      <w:r w:rsidR="00071C08" w:rsidRPr="00071C08">
        <w:rPr>
          <w:rFonts w:ascii="Arial" w:hAnsi="Arial" w:cs="Arial"/>
          <w:sz w:val="24"/>
          <w:szCs w:val="24"/>
          <w:lang w:val="en-GB"/>
        </w:rPr>
        <w:t xml:space="preserve">their </w:t>
      </w:r>
      <w:r w:rsidRPr="00071C08">
        <w:rPr>
          <w:rFonts w:ascii="Arial" w:hAnsi="Arial" w:cs="Arial"/>
          <w:sz w:val="24"/>
          <w:szCs w:val="24"/>
          <w:lang w:val="en-GB"/>
        </w:rPr>
        <w:t xml:space="preserve">compliance with </w:t>
      </w:r>
      <w:r w:rsidR="000C010D">
        <w:rPr>
          <w:rFonts w:ascii="Arial" w:hAnsi="Arial" w:cs="Arial"/>
          <w:sz w:val="24"/>
          <w:szCs w:val="24"/>
          <w:lang w:val="en-GB"/>
        </w:rPr>
        <w:t>data protection requirements</w:t>
      </w:r>
      <w:r w:rsidRPr="00071C08">
        <w:rPr>
          <w:rFonts w:ascii="Arial" w:hAnsi="Arial" w:cs="Arial"/>
          <w:sz w:val="24"/>
          <w:szCs w:val="24"/>
          <w:lang w:val="en-GB"/>
        </w:rPr>
        <w:t>.</w:t>
      </w:r>
    </w:p>
    <w:p w14:paraId="073D504C" w14:textId="77777777" w:rsidR="00F06693" w:rsidRPr="00F238C4" w:rsidRDefault="00F06693" w:rsidP="00AE7D58">
      <w:pPr>
        <w:pStyle w:val="Heading2"/>
        <w:spacing w:after="160"/>
        <w:jc w:val="both"/>
        <w:rPr>
          <w:rFonts w:cs="Arial"/>
          <w:color w:val="7030A0"/>
          <w:spacing w:val="-2"/>
          <w:sz w:val="28"/>
          <w:szCs w:val="28"/>
        </w:rPr>
      </w:pPr>
      <w:bookmarkStart w:id="1" w:name="_Toc373147778"/>
      <w:bookmarkStart w:id="2" w:name="_Toc373147780"/>
      <w:r w:rsidRPr="00F238C4">
        <w:rPr>
          <w:rFonts w:cs="Arial"/>
          <w:color w:val="7030A0"/>
          <w:sz w:val="28"/>
          <w:szCs w:val="28"/>
        </w:rPr>
        <w:lastRenderedPageBreak/>
        <w:t>Definitions</w:t>
      </w:r>
      <w:bookmarkEnd w:id="1"/>
    </w:p>
    <w:p w14:paraId="563E2463" w14:textId="73019FBE" w:rsidR="00F06693" w:rsidRPr="00071C08" w:rsidRDefault="00F06693" w:rsidP="00AE7D58">
      <w:pPr>
        <w:jc w:val="both"/>
        <w:rPr>
          <w:rFonts w:ascii="Arial" w:hAnsi="Arial" w:cs="Arial"/>
          <w:b/>
          <w:sz w:val="24"/>
          <w:szCs w:val="24"/>
          <w:lang w:val="en-GB"/>
        </w:rPr>
      </w:pPr>
      <w:r w:rsidRPr="00071C08">
        <w:rPr>
          <w:rFonts w:ascii="Arial" w:hAnsi="Arial" w:cs="Arial"/>
          <w:sz w:val="24"/>
          <w:szCs w:val="24"/>
          <w:lang w:val="en-GB"/>
        </w:rPr>
        <w:t xml:space="preserve">The </w:t>
      </w:r>
      <w:r w:rsidR="003504FD" w:rsidRPr="00A102AF">
        <w:rPr>
          <w:rFonts w:ascii="Arial" w:hAnsi="Arial" w:cs="Arial"/>
          <w:sz w:val="24"/>
          <w:szCs w:val="24"/>
          <w:lang w:val="en-GB"/>
        </w:rPr>
        <w:t>Data Protection Legislation</w:t>
      </w:r>
      <w:r w:rsidR="003504FD">
        <w:rPr>
          <w:rFonts w:cs="Arial"/>
          <w:b/>
          <w:sz w:val="24"/>
          <w:szCs w:val="24"/>
          <w:lang w:val="en-GB"/>
        </w:rPr>
        <w:t xml:space="preserve"> </w:t>
      </w:r>
      <w:r w:rsidRPr="00071C08">
        <w:rPr>
          <w:rFonts w:ascii="Arial" w:hAnsi="Arial" w:cs="Arial"/>
          <w:sz w:val="24"/>
          <w:szCs w:val="24"/>
          <w:lang w:val="en-GB"/>
        </w:rPr>
        <w:t xml:space="preserve">applies to the </w:t>
      </w:r>
      <w:r w:rsidRPr="00071C08">
        <w:rPr>
          <w:rFonts w:ascii="Arial" w:hAnsi="Arial" w:cs="Arial"/>
          <w:b/>
          <w:sz w:val="24"/>
          <w:szCs w:val="24"/>
          <w:lang w:val="en-GB"/>
        </w:rPr>
        <w:t>processing of personal data</w:t>
      </w:r>
      <w:r w:rsidRPr="00071C08">
        <w:rPr>
          <w:rFonts w:ascii="Arial" w:hAnsi="Arial" w:cs="Arial"/>
          <w:sz w:val="24"/>
          <w:szCs w:val="24"/>
          <w:lang w:val="en-GB"/>
        </w:rPr>
        <w:t xml:space="preserve"> wholly or partly by automated means (i.e. by computer) and to the processing other than by automated means of personal data (i.e. paper records) that form part of a filing system or are intended to form part of a filing system.</w:t>
      </w:r>
    </w:p>
    <w:p w14:paraId="2906CD52" w14:textId="3FD9996C" w:rsidR="00F06693" w:rsidRPr="00071C08" w:rsidRDefault="00F06693" w:rsidP="00071C08">
      <w:pPr>
        <w:jc w:val="both"/>
        <w:rPr>
          <w:rFonts w:ascii="Arial" w:hAnsi="Arial" w:cs="Arial"/>
          <w:sz w:val="24"/>
          <w:szCs w:val="24"/>
          <w:lang w:val="en-GB"/>
        </w:rPr>
      </w:pPr>
      <w:r w:rsidRPr="00071C08">
        <w:rPr>
          <w:rFonts w:ascii="Arial" w:hAnsi="Arial" w:cs="Arial"/>
          <w:sz w:val="24"/>
          <w:szCs w:val="24"/>
          <w:lang w:val="en-GB"/>
        </w:rPr>
        <w:t xml:space="preserve">The </w:t>
      </w:r>
      <w:r w:rsidR="003504FD" w:rsidRPr="00A102AF">
        <w:rPr>
          <w:rFonts w:ascii="Arial" w:hAnsi="Arial" w:cs="Arial"/>
          <w:sz w:val="24"/>
          <w:szCs w:val="24"/>
          <w:lang w:val="en-GB"/>
        </w:rPr>
        <w:t>Data Protection Legislation</w:t>
      </w:r>
      <w:r w:rsidR="003504FD">
        <w:rPr>
          <w:rFonts w:cs="Arial"/>
          <w:b/>
          <w:sz w:val="24"/>
          <w:szCs w:val="24"/>
          <w:lang w:val="en-GB"/>
        </w:rPr>
        <w:t xml:space="preserve"> </w:t>
      </w:r>
      <w:r w:rsidRPr="00071C08">
        <w:rPr>
          <w:rFonts w:ascii="Arial" w:hAnsi="Arial" w:cs="Arial"/>
          <w:sz w:val="24"/>
          <w:szCs w:val="24"/>
          <w:lang w:val="en-GB"/>
        </w:rPr>
        <w:t>applies to all Data Controllers that are established in the European Union (EU) who process the personal data of Data Subjects. It also applies to Data Controllers outside the EU who process personal data in order to offer goods and services to, or monitor the behaviour of, Data Subjects who are resident in the EU.</w:t>
      </w:r>
    </w:p>
    <w:p w14:paraId="6AAA4E96" w14:textId="77777777" w:rsidR="00AE7D58" w:rsidRPr="00071C08" w:rsidRDefault="00AE7D58" w:rsidP="00AE7D58">
      <w:pPr>
        <w:suppressAutoHyphens/>
        <w:jc w:val="both"/>
        <w:rPr>
          <w:rFonts w:ascii="Arial" w:hAnsi="Arial" w:cs="Arial"/>
          <w:b/>
          <w:spacing w:val="-2"/>
          <w:sz w:val="24"/>
          <w:szCs w:val="24"/>
          <w:lang w:val="en-GB"/>
        </w:rPr>
      </w:pPr>
      <w:r w:rsidRPr="00071C08">
        <w:rPr>
          <w:rFonts w:ascii="Arial" w:hAnsi="Arial" w:cs="Arial"/>
          <w:b/>
          <w:spacing w:val="-2"/>
          <w:sz w:val="24"/>
          <w:szCs w:val="24"/>
          <w:lang w:val="en-GB"/>
        </w:rPr>
        <w:t xml:space="preserve">Child – </w:t>
      </w:r>
      <w:r w:rsidRPr="00071C08">
        <w:rPr>
          <w:rFonts w:ascii="Arial" w:hAnsi="Arial" w:cs="Arial"/>
          <w:spacing w:val="-2"/>
          <w:sz w:val="24"/>
          <w:szCs w:val="24"/>
          <w:lang w:val="en-GB"/>
        </w:rPr>
        <w:t xml:space="preserve">the GDPR defines a child as anyone under the age of 16 years, although the UK may lower this to the age of 13. The processing of personal data of a child is only lawful if parental or custodian consent has been obtained. </w:t>
      </w:r>
      <w:r w:rsidRPr="00071C08">
        <w:rPr>
          <w:rFonts w:ascii="Arial" w:hAnsi="Arial" w:cs="Arial"/>
          <w:sz w:val="24"/>
          <w:szCs w:val="24"/>
          <w:lang w:val="en-GB"/>
        </w:rPr>
        <w:t>The data controller shall make reasonable efforts to verify in such cases that consent is given or authorised by the holder of parental responsibility over the child.</w:t>
      </w:r>
      <w:r w:rsidRPr="00071C08">
        <w:rPr>
          <w:rFonts w:ascii="Arial" w:hAnsi="Arial" w:cs="Arial"/>
          <w:b/>
          <w:spacing w:val="-2"/>
          <w:sz w:val="24"/>
          <w:szCs w:val="24"/>
          <w:lang w:val="en-GB"/>
        </w:rPr>
        <w:t xml:space="preserve"> </w:t>
      </w:r>
    </w:p>
    <w:p w14:paraId="40072CD4" w14:textId="77777777" w:rsidR="00AE7D58" w:rsidRPr="00071C08" w:rsidRDefault="00AE7D58" w:rsidP="00AE7D58">
      <w:pPr>
        <w:suppressAutoHyphens/>
        <w:jc w:val="both"/>
        <w:rPr>
          <w:rFonts w:ascii="Arial" w:hAnsi="Arial" w:cs="Arial"/>
          <w:sz w:val="24"/>
          <w:szCs w:val="24"/>
          <w:lang w:val="en-GB"/>
        </w:rPr>
      </w:pPr>
      <w:r w:rsidRPr="00071C08">
        <w:rPr>
          <w:rFonts w:ascii="Arial" w:hAnsi="Arial" w:cs="Arial"/>
          <w:b/>
          <w:spacing w:val="-2"/>
          <w:sz w:val="24"/>
          <w:szCs w:val="24"/>
          <w:lang w:val="en-GB"/>
        </w:rPr>
        <w:t xml:space="preserve">Consent - </w:t>
      </w:r>
      <w:r w:rsidRPr="00071C08">
        <w:rPr>
          <w:rFonts w:ascii="Arial" w:hAnsi="Arial" w:cs="Arial"/>
          <w:sz w:val="24"/>
          <w:szCs w:val="24"/>
          <w:lang w:val="en-GB"/>
        </w:rPr>
        <w:t>means any freely given, specific, informed, and unambiguous indication of the Data Subject's wishes by which he or she, by a statement or by a clear affirmative action, signifies agreement to the processing of personal data.</w:t>
      </w:r>
    </w:p>
    <w:p w14:paraId="21924B4F" w14:textId="77777777" w:rsidR="00AE7D58" w:rsidRPr="00071C08" w:rsidRDefault="00AE7D58" w:rsidP="00AE7D58">
      <w:pPr>
        <w:suppressAutoHyphens/>
        <w:jc w:val="both"/>
        <w:rPr>
          <w:rFonts w:ascii="Arial" w:hAnsi="Arial" w:cs="Arial"/>
          <w:spacing w:val="-2"/>
          <w:sz w:val="24"/>
          <w:szCs w:val="24"/>
          <w:lang w:val="en-GB"/>
        </w:rPr>
      </w:pPr>
      <w:r w:rsidRPr="00071C08">
        <w:rPr>
          <w:rFonts w:ascii="Arial" w:hAnsi="Arial" w:cs="Arial"/>
          <w:b/>
          <w:spacing w:val="-2"/>
          <w:sz w:val="24"/>
          <w:szCs w:val="24"/>
          <w:lang w:val="en-GB"/>
        </w:rPr>
        <w:t>Data breach –</w:t>
      </w:r>
      <w:r w:rsidRPr="00071C08">
        <w:rPr>
          <w:rFonts w:ascii="Arial" w:hAnsi="Arial" w:cs="Arial"/>
          <w:spacing w:val="-2"/>
          <w:sz w:val="24"/>
          <w:szCs w:val="24"/>
          <w:lang w:val="en-GB"/>
        </w:rPr>
        <w:t xml:space="preserve"> a breach of security leading to the accidental, or unlawful, destruction, loss, alteration, unauthorised disclosure of, or access to, personal data transmitted, stored, or otherwise processed. The data controller is required to report data breaches to the Information Commissioner’s Office (ICO), particularly breaches likely to adversely affect the personal data or privacy of the Data Subject.</w:t>
      </w:r>
    </w:p>
    <w:p w14:paraId="19EDC861" w14:textId="03257F52" w:rsidR="00F06693" w:rsidRPr="00071C08" w:rsidRDefault="00F06693" w:rsidP="00AE7D58">
      <w:pPr>
        <w:suppressAutoHyphens/>
        <w:jc w:val="both"/>
        <w:rPr>
          <w:rFonts w:ascii="Arial" w:hAnsi="Arial" w:cs="Arial"/>
          <w:spacing w:val="-2"/>
          <w:sz w:val="24"/>
          <w:szCs w:val="24"/>
          <w:lang w:val="en-GB"/>
        </w:rPr>
      </w:pPr>
      <w:r w:rsidRPr="00071C08">
        <w:rPr>
          <w:rFonts w:ascii="Arial" w:hAnsi="Arial" w:cs="Arial"/>
          <w:b/>
          <w:spacing w:val="-2"/>
          <w:sz w:val="24"/>
          <w:szCs w:val="24"/>
          <w:lang w:val="en-GB"/>
        </w:rPr>
        <w:t>Data Controller</w:t>
      </w:r>
      <w:r w:rsidRPr="00071C08">
        <w:rPr>
          <w:rFonts w:ascii="Arial" w:hAnsi="Arial" w:cs="Arial"/>
          <w:spacing w:val="-2"/>
          <w:sz w:val="24"/>
          <w:szCs w:val="24"/>
          <w:lang w:val="en-GB"/>
        </w:rPr>
        <w:t xml:space="preserve"> – the natural or legal person, public authority, agency or other body which, alone or jointly with others, determines the purposes and means of the processing of personal data; where the purposes and means of such processing are determined by EU or Member State law, the Data Controller or the specific criteria for its nomination may be provided for by EU or Member State law.</w:t>
      </w:r>
    </w:p>
    <w:p w14:paraId="522CE3BD" w14:textId="77777777" w:rsidR="00F06693" w:rsidRPr="00071C08" w:rsidRDefault="00F06693" w:rsidP="00AE7D58">
      <w:pPr>
        <w:suppressAutoHyphens/>
        <w:jc w:val="both"/>
        <w:rPr>
          <w:rFonts w:ascii="Arial" w:hAnsi="Arial" w:cs="Arial"/>
          <w:spacing w:val="-2"/>
          <w:sz w:val="24"/>
          <w:szCs w:val="24"/>
          <w:lang w:val="en-GB"/>
        </w:rPr>
      </w:pPr>
      <w:r w:rsidRPr="00071C08">
        <w:rPr>
          <w:rFonts w:ascii="Arial" w:hAnsi="Arial" w:cs="Arial"/>
          <w:b/>
          <w:spacing w:val="-2"/>
          <w:sz w:val="24"/>
          <w:szCs w:val="24"/>
          <w:lang w:val="en-GB"/>
        </w:rPr>
        <w:t>Data Subject</w:t>
      </w:r>
      <w:r w:rsidRPr="00071C08">
        <w:rPr>
          <w:rFonts w:ascii="Arial" w:hAnsi="Arial" w:cs="Arial"/>
          <w:spacing w:val="-2"/>
          <w:sz w:val="24"/>
          <w:szCs w:val="24"/>
          <w:lang w:val="en-GB"/>
        </w:rPr>
        <w:t xml:space="preserve"> – any living individual who is the subject of personal data held by an organisation.</w:t>
      </w:r>
    </w:p>
    <w:p w14:paraId="3CA775F9" w14:textId="77777777" w:rsidR="00AE7D58" w:rsidRPr="00071C08" w:rsidRDefault="00AE7D58" w:rsidP="00AE7D58">
      <w:pPr>
        <w:suppressAutoHyphens/>
        <w:jc w:val="both"/>
        <w:rPr>
          <w:rFonts w:ascii="Arial" w:hAnsi="Arial" w:cs="Arial"/>
          <w:spacing w:val="-2"/>
          <w:sz w:val="24"/>
          <w:szCs w:val="24"/>
          <w:lang w:val="en-GB"/>
        </w:rPr>
      </w:pPr>
      <w:r w:rsidRPr="00071C08">
        <w:rPr>
          <w:rFonts w:ascii="Arial" w:hAnsi="Arial" w:cs="Arial"/>
          <w:b/>
          <w:spacing w:val="-2"/>
          <w:sz w:val="24"/>
          <w:szCs w:val="24"/>
          <w:lang w:val="en-GB"/>
        </w:rPr>
        <w:t>Personal data</w:t>
      </w:r>
      <w:r w:rsidRPr="00071C08">
        <w:rPr>
          <w:rFonts w:ascii="Arial" w:hAnsi="Arial" w:cs="Arial"/>
          <w:spacing w:val="-2"/>
          <w:sz w:val="24"/>
          <w:szCs w:val="24"/>
          <w:lang w:val="en-GB"/>
        </w:rPr>
        <w:t xml:space="preserve"> –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F65AEBD" w14:textId="77777777" w:rsidR="00AE7D58" w:rsidRPr="00AE7D58" w:rsidRDefault="00AE7D58" w:rsidP="00AE7D58">
      <w:pPr>
        <w:pStyle w:val="ListParagraph"/>
        <w:numPr>
          <w:ilvl w:val="0"/>
          <w:numId w:val="10"/>
        </w:numPr>
        <w:suppressAutoHyphens/>
        <w:spacing w:after="240"/>
        <w:ind w:left="714" w:hanging="357"/>
        <w:jc w:val="both"/>
        <w:rPr>
          <w:rFonts w:ascii="Arial" w:hAnsi="Arial" w:cs="Arial"/>
          <w:spacing w:val="-2"/>
          <w:sz w:val="24"/>
          <w:szCs w:val="24"/>
        </w:rPr>
      </w:pPr>
      <w:r w:rsidRPr="00AE7D58">
        <w:rPr>
          <w:rFonts w:ascii="Arial" w:hAnsi="Arial" w:cs="Arial"/>
          <w:b/>
          <w:spacing w:val="-2"/>
          <w:sz w:val="24"/>
          <w:szCs w:val="24"/>
        </w:rPr>
        <w:t>Special categories of personal data</w:t>
      </w:r>
      <w:r w:rsidRPr="00AE7D58">
        <w:rPr>
          <w:rFonts w:ascii="Arial" w:hAnsi="Arial" w:cs="Arial"/>
          <w:spacing w:val="-2"/>
          <w:sz w:val="24"/>
          <w:szCs w:val="24"/>
        </w:rPr>
        <w:t xml:space="preserve"> – personal data revealing racial or ethnic origin, political opinions, religious or philosophical beliefs, or trade-union membership, and the processing of genetic data, biometric data for the purpose of uniquely identifying a living person, data concerning health or data concerning a living person's sex life or sexual orientation.</w:t>
      </w:r>
    </w:p>
    <w:p w14:paraId="1F29B3D6" w14:textId="77777777" w:rsidR="00F06693" w:rsidRPr="00071C08" w:rsidRDefault="00F06693" w:rsidP="00071C08">
      <w:pPr>
        <w:suppressAutoHyphens/>
        <w:jc w:val="both"/>
        <w:rPr>
          <w:rFonts w:ascii="Arial" w:hAnsi="Arial" w:cs="Arial"/>
          <w:spacing w:val="-2"/>
          <w:sz w:val="24"/>
          <w:szCs w:val="24"/>
          <w:lang w:val="en-GB"/>
        </w:rPr>
      </w:pPr>
      <w:r w:rsidRPr="00071C08">
        <w:rPr>
          <w:rFonts w:ascii="Arial" w:hAnsi="Arial" w:cs="Arial"/>
          <w:b/>
          <w:spacing w:val="-2"/>
          <w:sz w:val="24"/>
          <w:szCs w:val="24"/>
          <w:lang w:val="en-GB"/>
        </w:rPr>
        <w:lastRenderedPageBreak/>
        <w:t xml:space="preserve">Processing </w:t>
      </w:r>
      <w:r w:rsidRPr="00071C08">
        <w:rPr>
          <w:rFonts w:ascii="Arial" w:hAnsi="Arial" w:cs="Arial"/>
          <w:spacing w:val="-2"/>
          <w:sz w:val="24"/>
          <w:szCs w:val="24"/>
          <w:lang w:val="en-GB"/>
        </w:rPr>
        <w:t>–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2712B0CA" w14:textId="77777777" w:rsidR="00F06693" w:rsidRPr="00071C08" w:rsidRDefault="00F06693" w:rsidP="00071C08">
      <w:pPr>
        <w:suppressAutoHyphens/>
        <w:jc w:val="both"/>
        <w:rPr>
          <w:rFonts w:ascii="Arial" w:hAnsi="Arial" w:cs="Arial"/>
          <w:spacing w:val="-2"/>
          <w:sz w:val="24"/>
          <w:szCs w:val="24"/>
          <w:lang w:val="en-GB"/>
        </w:rPr>
      </w:pPr>
      <w:r w:rsidRPr="00071C08">
        <w:rPr>
          <w:rFonts w:ascii="Arial" w:hAnsi="Arial" w:cs="Arial"/>
          <w:b/>
          <w:spacing w:val="-2"/>
          <w:sz w:val="24"/>
          <w:szCs w:val="24"/>
          <w:lang w:val="en-GB"/>
        </w:rPr>
        <w:t>Third party</w:t>
      </w:r>
      <w:r w:rsidRPr="00071C08">
        <w:rPr>
          <w:rFonts w:ascii="Arial" w:hAnsi="Arial" w:cs="Arial"/>
          <w:spacing w:val="-2"/>
          <w:sz w:val="24"/>
          <w:szCs w:val="24"/>
          <w:lang w:val="en-GB"/>
        </w:rPr>
        <w:t xml:space="preserve"> – a natural or legal person, public authority, agency or body other than the Data Subject, data controller, data processor and persons who, under the direct authority of the data controller or data processor, are authorised to process personal data.</w:t>
      </w:r>
    </w:p>
    <w:p w14:paraId="73C0F88C" w14:textId="45093B57" w:rsidR="00F06693" w:rsidRPr="00071C08" w:rsidRDefault="00F06693" w:rsidP="00AE7D58">
      <w:pPr>
        <w:pStyle w:val="Heading2"/>
        <w:spacing w:after="160"/>
        <w:jc w:val="both"/>
      </w:pPr>
      <w:r w:rsidRPr="00017546">
        <w:rPr>
          <w:rFonts w:cs="Arial"/>
          <w:color w:val="7030A0"/>
          <w:sz w:val="28"/>
          <w:szCs w:val="28"/>
        </w:rPr>
        <w:t>Responsibilities and Roles</w:t>
      </w:r>
      <w:bookmarkEnd w:id="2"/>
    </w:p>
    <w:p w14:paraId="4D0BF697" w14:textId="7D60F323" w:rsidR="00F06693" w:rsidRPr="00F238C4" w:rsidRDefault="00017546" w:rsidP="00AE7D58">
      <w:pPr>
        <w:pStyle w:val="Title"/>
        <w:pBdr>
          <w:bottom w:val="none" w:sz="0" w:space="0" w:color="auto"/>
        </w:pBdr>
        <w:spacing w:after="160"/>
        <w:jc w:val="both"/>
        <w:rPr>
          <w:rFonts w:cs="Arial"/>
          <w:b w:val="0"/>
          <w:spacing w:val="-2"/>
          <w:sz w:val="24"/>
          <w:szCs w:val="24"/>
          <w:lang w:val="en-GB"/>
        </w:rPr>
      </w:pPr>
      <w:r>
        <w:rPr>
          <w:rFonts w:cs="Arial"/>
          <w:b w:val="0"/>
          <w:spacing w:val="-2"/>
          <w:sz w:val="24"/>
          <w:szCs w:val="24"/>
          <w:lang w:val="en-GB"/>
        </w:rPr>
        <w:t xml:space="preserve">Cloisters </w:t>
      </w:r>
      <w:r w:rsidR="00F06693" w:rsidRPr="00071C08">
        <w:rPr>
          <w:rFonts w:cs="Arial"/>
          <w:b w:val="0"/>
          <w:spacing w:val="-2"/>
          <w:sz w:val="24"/>
          <w:szCs w:val="24"/>
          <w:lang w:val="en-GB"/>
        </w:rPr>
        <w:t xml:space="preserve">is a Data Controller </w:t>
      </w:r>
      <w:r w:rsidR="003504FD">
        <w:rPr>
          <w:rFonts w:cs="Arial"/>
          <w:b w:val="0"/>
          <w:spacing w:val="-2"/>
          <w:sz w:val="24"/>
          <w:szCs w:val="24"/>
          <w:lang w:val="en-GB"/>
        </w:rPr>
        <w:t xml:space="preserve">within the meaning of </w:t>
      </w:r>
      <w:r w:rsidR="003504FD" w:rsidRPr="00A102AF">
        <w:rPr>
          <w:rFonts w:cs="Arial"/>
          <w:b w:val="0"/>
          <w:sz w:val="24"/>
          <w:szCs w:val="24"/>
          <w:lang w:val="en-GB"/>
        </w:rPr>
        <w:t>the Data Protection Legislation</w:t>
      </w:r>
      <w:r w:rsidR="003504FD">
        <w:rPr>
          <w:rFonts w:cs="Arial"/>
          <w:b w:val="0"/>
          <w:sz w:val="24"/>
          <w:szCs w:val="24"/>
          <w:lang w:val="en-GB"/>
        </w:rPr>
        <w:t xml:space="preserve"> </w:t>
      </w:r>
      <w:r w:rsidR="00F06693" w:rsidRPr="00F238C4">
        <w:rPr>
          <w:rFonts w:cs="Arial"/>
          <w:b w:val="0"/>
          <w:spacing w:val="-2"/>
          <w:sz w:val="24"/>
          <w:szCs w:val="24"/>
          <w:lang w:val="en-GB"/>
        </w:rPr>
        <w:t xml:space="preserve">and is registered with the ICO under </w:t>
      </w:r>
      <w:r w:rsidRPr="00F238C4">
        <w:rPr>
          <w:rFonts w:cs="Arial"/>
          <w:b w:val="0"/>
          <w:spacing w:val="-2"/>
          <w:sz w:val="24"/>
          <w:szCs w:val="24"/>
          <w:lang w:val="en-GB"/>
        </w:rPr>
        <w:t>the names of its Joint Heads of Chambers (Robin Allen QC, ICO registration number</w:t>
      </w:r>
      <w:r w:rsidR="00F06693" w:rsidRPr="00F238C4">
        <w:rPr>
          <w:rFonts w:cs="Arial"/>
          <w:b w:val="0"/>
          <w:spacing w:val="-2"/>
          <w:sz w:val="24"/>
          <w:szCs w:val="24"/>
          <w:lang w:val="en-GB"/>
        </w:rPr>
        <w:t xml:space="preserve"> </w:t>
      </w:r>
      <w:r w:rsidR="00B546DD" w:rsidRPr="00B546DD">
        <w:rPr>
          <w:rFonts w:cs="Arial"/>
          <w:b w:val="0"/>
          <w:spacing w:val="-2"/>
          <w:sz w:val="24"/>
          <w:szCs w:val="24"/>
          <w:lang w:val="en-GB"/>
        </w:rPr>
        <w:t>Z5968196</w:t>
      </w:r>
      <w:r w:rsidRPr="00B546DD">
        <w:rPr>
          <w:rFonts w:cs="Arial"/>
          <w:b w:val="0"/>
          <w:spacing w:val="-2"/>
          <w:sz w:val="24"/>
          <w:szCs w:val="24"/>
          <w:lang w:val="en-GB"/>
        </w:rPr>
        <w:t xml:space="preserve"> &amp; Joel Donov</w:t>
      </w:r>
      <w:r w:rsidR="009C0E51">
        <w:rPr>
          <w:rFonts w:cs="Arial"/>
          <w:b w:val="0"/>
          <w:spacing w:val="-2"/>
          <w:sz w:val="24"/>
          <w:szCs w:val="24"/>
          <w:lang w:val="en-GB"/>
        </w:rPr>
        <w:t xml:space="preserve">an QC, ICO registration number </w:t>
      </w:r>
      <w:r w:rsidR="00B546DD" w:rsidRPr="00B546DD">
        <w:rPr>
          <w:rFonts w:cs="Arial"/>
          <w:b w:val="0"/>
          <w:spacing w:val="-2"/>
          <w:sz w:val="24"/>
          <w:szCs w:val="24"/>
          <w:lang w:val="en-GB"/>
        </w:rPr>
        <w:t>Z4755875</w:t>
      </w:r>
      <w:r w:rsidRPr="00B546DD">
        <w:rPr>
          <w:rFonts w:cs="Arial"/>
          <w:b w:val="0"/>
          <w:spacing w:val="-2"/>
          <w:sz w:val="24"/>
          <w:szCs w:val="24"/>
          <w:lang w:val="en-GB"/>
        </w:rPr>
        <w:t>)</w:t>
      </w:r>
      <w:r w:rsidR="00F06693" w:rsidRPr="00B546DD">
        <w:rPr>
          <w:rFonts w:cs="Arial"/>
          <w:b w:val="0"/>
          <w:spacing w:val="-2"/>
          <w:sz w:val="24"/>
          <w:szCs w:val="24"/>
          <w:lang w:val="en-GB"/>
        </w:rPr>
        <w:t>.</w:t>
      </w:r>
    </w:p>
    <w:p w14:paraId="16D005DC" w14:textId="3ECB354C" w:rsidR="00017546" w:rsidRPr="00F238C4" w:rsidRDefault="00017546" w:rsidP="00017546">
      <w:pPr>
        <w:jc w:val="both"/>
        <w:rPr>
          <w:rFonts w:ascii="Arial" w:hAnsi="Arial" w:cs="Arial"/>
          <w:sz w:val="24"/>
          <w:szCs w:val="24"/>
          <w:lang w:val="en-GB"/>
        </w:rPr>
      </w:pPr>
      <w:r w:rsidRPr="00F238C4">
        <w:rPr>
          <w:rFonts w:ascii="Arial" w:hAnsi="Arial" w:cs="Arial"/>
          <w:sz w:val="24"/>
          <w:szCs w:val="24"/>
          <w:lang w:val="en-GB"/>
        </w:rPr>
        <w:t>Claire McCann is the Data Compliance Lead (</w:t>
      </w:r>
      <w:r w:rsidRPr="00AE7D58">
        <w:rPr>
          <w:rFonts w:ascii="Arial" w:hAnsi="Arial" w:cs="Arial"/>
          <w:b/>
          <w:sz w:val="24"/>
          <w:szCs w:val="24"/>
          <w:lang w:val="en-GB"/>
        </w:rPr>
        <w:t>DCL</w:t>
      </w:r>
      <w:r w:rsidRPr="00F238C4">
        <w:rPr>
          <w:rFonts w:ascii="Arial" w:hAnsi="Arial" w:cs="Arial"/>
          <w:sz w:val="24"/>
          <w:szCs w:val="24"/>
          <w:lang w:val="en-GB"/>
        </w:rPr>
        <w:t>) and is responsible for monitoring compliance with this Policy, alongside the Head(s) of Chambers and Cloisters’ Management Committee.</w:t>
      </w:r>
    </w:p>
    <w:p w14:paraId="457D77C1" w14:textId="77777777" w:rsidR="00F238C4" w:rsidRPr="00F238C4" w:rsidRDefault="00017546" w:rsidP="00F238C4">
      <w:pPr>
        <w:jc w:val="both"/>
        <w:rPr>
          <w:rFonts w:ascii="Arial" w:hAnsi="Arial" w:cs="Arial"/>
          <w:sz w:val="24"/>
          <w:szCs w:val="24"/>
          <w:lang w:val="en-GB"/>
        </w:rPr>
      </w:pPr>
      <w:r w:rsidRPr="00F238C4">
        <w:rPr>
          <w:rFonts w:ascii="Arial" w:hAnsi="Arial" w:cs="Arial"/>
          <w:spacing w:val="-2"/>
          <w:sz w:val="24"/>
          <w:szCs w:val="24"/>
          <w:lang w:val="en-GB"/>
        </w:rPr>
        <w:t>The Heads of Chambers,</w:t>
      </w:r>
      <w:r w:rsidR="00F06693" w:rsidRPr="00F238C4">
        <w:rPr>
          <w:rFonts w:ascii="Arial" w:hAnsi="Arial" w:cs="Arial"/>
          <w:spacing w:val="-2"/>
          <w:sz w:val="24"/>
          <w:szCs w:val="24"/>
          <w:lang w:val="en-GB"/>
        </w:rPr>
        <w:t xml:space="preserve"> </w:t>
      </w:r>
      <w:r w:rsidRPr="00F238C4">
        <w:rPr>
          <w:rFonts w:ascii="Arial" w:hAnsi="Arial" w:cs="Arial"/>
          <w:spacing w:val="-2"/>
          <w:sz w:val="24"/>
          <w:szCs w:val="24"/>
          <w:lang w:val="en-GB"/>
        </w:rPr>
        <w:t xml:space="preserve">Cloisters’ </w:t>
      </w:r>
      <w:r w:rsidR="00F06693" w:rsidRPr="00F238C4">
        <w:rPr>
          <w:rFonts w:ascii="Arial" w:hAnsi="Arial" w:cs="Arial"/>
          <w:spacing w:val="-2"/>
          <w:sz w:val="24"/>
          <w:szCs w:val="24"/>
          <w:lang w:val="en-GB"/>
        </w:rPr>
        <w:t xml:space="preserve">Management </w:t>
      </w:r>
      <w:r w:rsidRPr="00F238C4">
        <w:rPr>
          <w:rFonts w:ascii="Arial" w:hAnsi="Arial" w:cs="Arial"/>
          <w:spacing w:val="-2"/>
          <w:sz w:val="24"/>
          <w:szCs w:val="24"/>
          <w:lang w:val="en-GB"/>
        </w:rPr>
        <w:t xml:space="preserve">Committee </w:t>
      </w:r>
      <w:r w:rsidR="00F06693" w:rsidRPr="00F238C4">
        <w:rPr>
          <w:rFonts w:ascii="Arial" w:hAnsi="Arial" w:cs="Arial"/>
          <w:spacing w:val="-2"/>
          <w:sz w:val="24"/>
          <w:szCs w:val="24"/>
          <w:lang w:val="en-GB"/>
        </w:rPr>
        <w:t xml:space="preserve">and all those in managerial or supervisory roles throughout </w:t>
      </w:r>
      <w:r w:rsidRPr="00F238C4">
        <w:rPr>
          <w:rFonts w:ascii="Arial" w:hAnsi="Arial" w:cs="Arial"/>
          <w:spacing w:val="-2"/>
          <w:sz w:val="24"/>
          <w:szCs w:val="24"/>
          <w:lang w:val="en-GB"/>
        </w:rPr>
        <w:t>chambers</w:t>
      </w:r>
      <w:r w:rsidR="00F06693" w:rsidRPr="00F238C4">
        <w:rPr>
          <w:rFonts w:ascii="Arial" w:hAnsi="Arial" w:cs="Arial"/>
          <w:spacing w:val="-2"/>
          <w:sz w:val="24"/>
          <w:szCs w:val="24"/>
          <w:lang w:val="en-GB"/>
        </w:rPr>
        <w:t xml:space="preserve"> are responsible for developing and encouraging good information handling practices within the organisation.</w:t>
      </w:r>
      <w:r w:rsidRPr="00F238C4">
        <w:rPr>
          <w:rFonts w:ascii="Arial" w:hAnsi="Arial" w:cs="Arial"/>
          <w:spacing w:val="-2"/>
          <w:sz w:val="24"/>
          <w:szCs w:val="24"/>
          <w:lang w:val="en-GB"/>
        </w:rPr>
        <w:t xml:space="preserve">  Cloisters has an </w:t>
      </w:r>
      <w:r w:rsidR="00F238C4" w:rsidRPr="00F238C4">
        <w:rPr>
          <w:rFonts w:ascii="Arial" w:hAnsi="Arial" w:cs="Arial"/>
          <w:sz w:val="24"/>
          <w:szCs w:val="24"/>
          <w:lang w:val="en-GB"/>
        </w:rPr>
        <w:t>IT</w:t>
      </w:r>
      <w:r w:rsidRPr="00F238C4">
        <w:rPr>
          <w:rFonts w:ascii="Arial" w:hAnsi="Arial" w:cs="Arial"/>
          <w:sz w:val="24"/>
          <w:szCs w:val="24"/>
          <w:lang w:val="en-GB"/>
        </w:rPr>
        <w:t xml:space="preserve"> &amp; </w:t>
      </w:r>
      <w:r w:rsidR="00F238C4" w:rsidRPr="00F238C4">
        <w:rPr>
          <w:rFonts w:ascii="Arial" w:hAnsi="Arial" w:cs="Arial"/>
          <w:sz w:val="24"/>
          <w:szCs w:val="24"/>
          <w:lang w:val="en-GB"/>
        </w:rPr>
        <w:t xml:space="preserve">Information </w:t>
      </w:r>
      <w:r w:rsidRPr="00F238C4">
        <w:rPr>
          <w:rFonts w:ascii="Arial" w:hAnsi="Arial" w:cs="Arial"/>
          <w:sz w:val="24"/>
          <w:szCs w:val="24"/>
          <w:lang w:val="en-GB"/>
        </w:rPr>
        <w:t xml:space="preserve">Security Management Policy (which can be accessed via its intranet). </w:t>
      </w:r>
    </w:p>
    <w:p w14:paraId="7967EEBE" w14:textId="48FACE75" w:rsidR="00F06693" w:rsidRPr="00F238C4" w:rsidRDefault="00F06693" w:rsidP="00F238C4">
      <w:pPr>
        <w:jc w:val="both"/>
        <w:rPr>
          <w:rFonts w:ascii="Arial" w:hAnsi="Arial" w:cs="Arial"/>
          <w:sz w:val="24"/>
          <w:szCs w:val="24"/>
          <w:lang w:val="en-GB"/>
        </w:rPr>
      </w:pPr>
      <w:r w:rsidRPr="00F238C4">
        <w:rPr>
          <w:rFonts w:ascii="Arial" w:hAnsi="Arial" w:cs="Arial"/>
          <w:sz w:val="24"/>
          <w:szCs w:val="24"/>
          <w:lang w:val="en-GB"/>
        </w:rPr>
        <w:t xml:space="preserve">Our </w:t>
      </w:r>
      <w:r w:rsidR="00F238C4" w:rsidRPr="00F238C4">
        <w:rPr>
          <w:rFonts w:ascii="Arial" w:hAnsi="Arial" w:cs="Arial"/>
          <w:sz w:val="24"/>
          <w:szCs w:val="24"/>
          <w:lang w:val="en-GB"/>
        </w:rPr>
        <w:t xml:space="preserve">DCL </w:t>
      </w:r>
      <w:r w:rsidRPr="00F238C4">
        <w:rPr>
          <w:rFonts w:ascii="Arial" w:hAnsi="Arial" w:cs="Arial"/>
          <w:sz w:val="24"/>
          <w:szCs w:val="24"/>
          <w:lang w:val="en-GB"/>
        </w:rPr>
        <w:t xml:space="preserve">is directly accountable to the </w:t>
      </w:r>
      <w:r w:rsidR="00F238C4" w:rsidRPr="00F238C4">
        <w:rPr>
          <w:rFonts w:ascii="Arial" w:hAnsi="Arial" w:cs="Arial"/>
          <w:sz w:val="24"/>
          <w:szCs w:val="24"/>
          <w:lang w:val="en-GB"/>
        </w:rPr>
        <w:t xml:space="preserve">Heads of Chambers </w:t>
      </w:r>
      <w:r w:rsidRPr="00F238C4">
        <w:rPr>
          <w:rFonts w:ascii="Arial" w:hAnsi="Arial" w:cs="Arial"/>
          <w:sz w:val="24"/>
          <w:szCs w:val="24"/>
          <w:lang w:val="en-GB"/>
        </w:rPr>
        <w:t xml:space="preserve">for the management of personal data within our organisation and for ensuring that compliance with data protection legislation and good practice can be demonstrated. This accountability includes ensuring the development and implementation of all necessary processes and procedures, including security and risk management, to ensure compliance with </w:t>
      </w:r>
      <w:r w:rsidR="00AE7D58">
        <w:rPr>
          <w:rFonts w:ascii="Arial" w:hAnsi="Arial" w:cs="Arial"/>
          <w:sz w:val="24"/>
          <w:szCs w:val="24"/>
          <w:lang w:val="en-GB"/>
        </w:rPr>
        <w:t>the Data Protection Legislation</w:t>
      </w:r>
      <w:r w:rsidRPr="00F238C4">
        <w:rPr>
          <w:rFonts w:ascii="Arial" w:hAnsi="Arial" w:cs="Arial"/>
          <w:sz w:val="24"/>
          <w:szCs w:val="24"/>
          <w:lang w:val="en-GB"/>
        </w:rPr>
        <w:t>.</w:t>
      </w:r>
    </w:p>
    <w:p w14:paraId="233EE1BE" w14:textId="77777777" w:rsidR="00F238C4" w:rsidRDefault="00F06693" w:rsidP="00F238C4">
      <w:pPr>
        <w:jc w:val="both"/>
        <w:rPr>
          <w:rFonts w:ascii="Arial" w:hAnsi="Arial" w:cs="Arial"/>
          <w:spacing w:val="-2"/>
          <w:sz w:val="24"/>
          <w:szCs w:val="24"/>
          <w:lang w:val="en-GB"/>
        </w:rPr>
      </w:pPr>
      <w:r w:rsidRPr="00F238C4">
        <w:rPr>
          <w:rFonts w:ascii="Arial" w:hAnsi="Arial" w:cs="Arial"/>
          <w:sz w:val="24"/>
          <w:szCs w:val="24"/>
          <w:lang w:val="en-GB"/>
        </w:rPr>
        <w:t xml:space="preserve">Our </w:t>
      </w:r>
      <w:r w:rsidR="00F238C4" w:rsidRPr="00F238C4">
        <w:rPr>
          <w:rFonts w:ascii="Arial" w:hAnsi="Arial" w:cs="Arial"/>
          <w:sz w:val="24"/>
          <w:szCs w:val="24"/>
          <w:lang w:val="en-GB"/>
        </w:rPr>
        <w:t>DCL</w:t>
      </w:r>
      <w:r w:rsidRPr="00F238C4">
        <w:rPr>
          <w:rFonts w:ascii="Arial" w:hAnsi="Arial" w:cs="Arial"/>
          <w:sz w:val="24"/>
          <w:szCs w:val="24"/>
          <w:lang w:val="en-GB"/>
        </w:rPr>
        <w:t xml:space="preserve"> is the first point of call for anyone seeking clarification on any aspect of data protect</w:t>
      </w:r>
      <w:r w:rsidRPr="00071C08">
        <w:rPr>
          <w:rFonts w:ascii="Arial" w:hAnsi="Arial" w:cs="Arial"/>
          <w:spacing w:val="-2"/>
          <w:sz w:val="24"/>
          <w:szCs w:val="24"/>
          <w:lang w:val="en-GB"/>
        </w:rPr>
        <w:t>ion compliance within the organisation</w:t>
      </w:r>
      <w:r w:rsidR="00F238C4">
        <w:rPr>
          <w:rFonts w:ascii="Arial" w:hAnsi="Arial" w:cs="Arial"/>
          <w:spacing w:val="-2"/>
          <w:sz w:val="24"/>
          <w:szCs w:val="24"/>
          <w:lang w:val="en-GB"/>
        </w:rPr>
        <w:t xml:space="preserve"> and should be informed about any data breach and any Data Subject Access Request (</w:t>
      </w:r>
      <w:r w:rsidR="00F238C4" w:rsidRPr="00F238C4">
        <w:rPr>
          <w:rFonts w:ascii="Arial" w:hAnsi="Arial" w:cs="Arial"/>
          <w:b/>
          <w:spacing w:val="-2"/>
          <w:sz w:val="24"/>
          <w:szCs w:val="24"/>
          <w:lang w:val="en-GB"/>
        </w:rPr>
        <w:t>DSAR</w:t>
      </w:r>
      <w:r w:rsidR="00F238C4">
        <w:rPr>
          <w:rFonts w:ascii="Arial" w:hAnsi="Arial" w:cs="Arial"/>
          <w:spacing w:val="-2"/>
          <w:sz w:val="24"/>
          <w:szCs w:val="24"/>
          <w:lang w:val="en-GB"/>
        </w:rPr>
        <w:t>)</w:t>
      </w:r>
      <w:r w:rsidRPr="00071C08">
        <w:rPr>
          <w:rFonts w:ascii="Arial" w:hAnsi="Arial" w:cs="Arial"/>
          <w:spacing w:val="-2"/>
          <w:sz w:val="24"/>
          <w:szCs w:val="24"/>
          <w:lang w:val="en-GB"/>
        </w:rPr>
        <w:t xml:space="preserve">. </w:t>
      </w:r>
    </w:p>
    <w:p w14:paraId="3E66ED19" w14:textId="75A45BA8" w:rsidR="00F238C4" w:rsidRDefault="00F06693" w:rsidP="00F238C4">
      <w:pPr>
        <w:jc w:val="both"/>
        <w:rPr>
          <w:rFonts w:ascii="Arial" w:hAnsi="Arial" w:cs="Arial"/>
          <w:spacing w:val="-2"/>
          <w:sz w:val="24"/>
          <w:szCs w:val="24"/>
          <w:lang w:val="en-GB"/>
        </w:rPr>
      </w:pPr>
      <w:r w:rsidRPr="00071C08">
        <w:rPr>
          <w:rFonts w:ascii="Arial" w:hAnsi="Arial" w:cs="Arial"/>
          <w:spacing w:val="-2"/>
          <w:sz w:val="24"/>
          <w:szCs w:val="24"/>
          <w:lang w:val="en-GB"/>
        </w:rPr>
        <w:t xml:space="preserve">Compliance with </w:t>
      </w:r>
      <w:r w:rsidR="003504FD">
        <w:rPr>
          <w:rFonts w:ascii="Arial" w:hAnsi="Arial" w:cs="Arial"/>
          <w:spacing w:val="-2"/>
          <w:sz w:val="24"/>
          <w:szCs w:val="24"/>
          <w:lang w:val="en-GB"/>
        </w:rPr>
        <w:t>the D</w:t>
      </w:r>
      <w:r w:rsidRPr="00071C08">
        <w:rPr>
          <w:rFonts w:ascii="Arial" w:hAnsi="Arial" w:cs="Arial"/>
          <w:spacing w:val="-2"/>
          <w:sz w:val="24"/>
          <w:szCs w:val="24"/>
          <w:lang w:val="en-GB"/>
        </w:rPr>
        <w:t xml:space="preserve">ata </w:t>
      </w:r>
      <w:r w:rsidR="003504FD">
        <w:rPr>
          <w:rFonts w:ascii="Arial" w:hAnsi="Arial" w:cs="Arial"/>
          <w:spacing w:val="-2"/>
          <w:sz w:val="24"/>
          <w:szCs w:val="24"/>
          <w:lang w:val="en-GB"/>
        </w:rPr>
        <w:t>P</w:t>
      </w:r>
      <w:r w:rsidRPr="00071C08">
        <w:rPr>
          <w:rFonts w:ascii="Arial" w:hAnsi="Arial" w:cs="Arial"/>
          <w:spacing w:val="-2"/>
          <w:sz w:val="24"/>
          <w:szCs w:val="24"/>
          <w:lang w:val="en-GB"/>
        </w:rPr>
        <w:t xml:space="preserve">rotection </w:t>
      </w:r>
      <w:r w:rsidR="003504FD">
        <w:rPr>
          <w:rFonts w:ascii="Arial" w:hAnsi="Arial" w:cs="Arial"/>
          <w:spacing w:val="-2"/>
          <w:sz w:val="24"/>
          <w:szCs w:val="24"/>
          <w:lang w:val="en-GB"/>
        </w:rPr>
        <w:t>L</w:t>
      </w:r>
      <w:r w:rsidRPr="00071C08">
        <w:rPr>
          <w:rFonts w:ascii="Arial" w:hAnsi="Arial" w:cs="Arial"/>
          <w:spacing w:val="-2"/>
          <w:sz w:val="24"/>
          <w:szCs w:val="24"/>
          <w:lang w:val="en-GB"/>
        </w:rPr>
        <w:t xml:space="preserve">egislation is the responsibility of everyone </w:t>
      </w:r>
      <w:r w:rsidR="00D4796A">
        <w:rPr>
          <w:rFonts w:ascii="Arial" w:hAnsi="Arial" w:cs="Arial"/>
          <w:spacing w:val="-2"/>
          <w:sz w:val="24"/>
          <w:szCs w:val="24"/>
          <w:lang w:val="en-GB"/>
        </w:rPr>
        <w:t xml:space="preserve">at Cloisters </w:t>
      </w:r>
      <w:r w:rsidR="00F238C4">
        <w:rPr>
          <w:rFonts w:ascii="Arial" w:hAnsi="Arial" w:cs="Arial"/>
          <w:spacing w:val="-2"/>
          <w:sz w:val="24"/>
          <w:szCs w:val="24"/>
          <w:lang w:val="en-GB"/>
        </w:rPr>
        <w:t>who processes personal data</w:t>
      </w:r>
      <w:r w:rsidRPr="00071C08">
        <w:rPr>
          <w:rFonts w:ascii="Arial" w:hAnsi="Arial" w:cs="Arial"/>
          <w:spacing w:val="-2"/>
          <w:sz w:val="24"/>
          <w:szCs w:val="24"/>
          <w:lang w:val="en-GB"/>
        </w:rPr>
        <w:t>.</w:t>
      </w:r>
    </w:p>
    <w:p w14:paraId="0DA29EF8" w14:textId="77777777" w:rsidR="00F238C4" w:rsidRDefault="00F06693" w:rsidP="00F238C4">
      <w:pPr>
        <w:jc w:val="both"/>
        <w:rPr>
          <w:rFonts w:ascii="Arial" w:hAnsi="Arial" w:cs="Arial"/>
          <w:spacing w:val="-2"/>
          <w:sz w:val="24"/>
          <w:szCs w:val="24"/>
          <w:lang w:val="en-GB"/>
        </w:rPr>
      </w:pPr>
      <w:r w:rsidRPr="00071C08">
        <w:rPr>
          <w:rFonts w:ascii="Arial" w:hAnsi="Arial" w:cs="Arial"/>
          <w:spacing w:val="-2"/>
          <w:sz w:val="24"/>
          <w:szCs w:val="24"/>
          <w:lang w:val="en-GB"/>
        </w:rPr>
        <w:t xml:space="preserve">Employees are responsible for ensuring that any personal data about them and supplied by them to us is accurate and </w:t>
      </w:r>
      <w:proofErr w:type="gramStart"/>
      <w:r w:rsidRPr="00071C08">
        <w:rPr>
          <w:rFonts w:ascii="Arial" w:hAnsi="Arial" w:cs="Arial"/>
          <w:spacing w:val="-2"/>
          <w:sz w:val="24"/>
          <w:szCs w:val="24"/>
          <w:lang w:val="en-GB"/>
        </w:rPr>
        <w:t>up-to-date</w:t>
      </w:r>
      <w:proofErr w:type="gramEnd"/>
      <w:r w:rsidRPr="00071C08">
        <w:rPr>
          <w:rFonts w:ascii="Arial" w:hAnsi="Arial" w:cs="Arial"/>
          <w:spacing w:val="-2"/>
          <w:sz w:val="24"/>
          <w:szCs w:val="24"/>
          <w:lang w:val="en-GB"/>
        </w:rPr>
        <w:t>.</w:t>
      </w:r>
    </w:p>
    <w:p w14:paraId="32B93D20" w14:textId="77777777" w:rsidR="00F06693" w:rsidRPr="00071C08" w:rsidRDefault="00F06693" w:rsidP="00F238C4">
      <w:pPr>
        <w:jc w:val="both"/>
        <w:rPr>
          <w:rFonts w:ascii="Arial" w:hAnsi="Arial" w:cs="Arial"/>
          <w:b/>
          <w:spacing w:val="-2"/>
          <w:sz w:val="24"/>
          <w:szCs w:val="24"/>
          <w:lang w:val="en-GB"/>
        </w:rPr>
      </w:pPr>
      <w:r w:rsidRPr="00071C08">
        <w:rPr>
          <w:rFonts w:ascii="Arial" w:hAnsi="Arial" w:cs="Arial"/>
          <w:spacing w:val="-2"/>
          <w:sz w:val="24"/>
          <w:szCs w:val="24"/>
          <w:lang w:val="en-GB"/>
        </w:rPr>
        <w:t>Our D</w:t>
      </w:r>
      <w:r w:rsidR="00F238C4">
        <w:rPr>
          <w:rFonts w:ascii="Arial" w:hAnsi="Arial" w:cs="Arial"/>
          <w:spacing w:val="-2"/>
          <w:sz w:val="24"/>
          <w:szCs w:val="24"/>
          <w:lang w:val="en-GB"/>
        </w:rPr>
        <w:t xml:space="preserve">CL </w:t>
      </w:r>
      <w:r w:rsidR="00EF35AC">
        <w:rPr>
          <w:rFonts w:ascii="Arial" w:hAnsi="Arial" w:cs="Arial"/>
          <w:spacing w:val="-2"/>
          <w:sz w:val="24"/>
          <w:szCs w:val="24"/>
          <w:lang w:val="en-GB"/>
        </w:rPr>
        <w:t xml:space="preserve">and/or other individual designated by Cloisters’ Management Committee </w:t>
      </w:r>
      <w:r w:rsidR="00F238C4">
        <w:rPr>
          <w:rFonts w:ascii="Arial" w:hAnsi="Arial" w:cs="Arial"/>
          <w:spacing w:val="-2"/>
          <w:sz w:val="24"/>
          <w:szCs w:val="24"/>
          <w:lang w:val="en-GB"/>
        </w:rPr>
        <w:t xml:space="preserve">will ensure that a regular </w:t>
      </w:r>
      <w:r w:rsidRPr="00071C08">
        <w:rPr>
          <w:rFonts w:ascii="Arial" w:hAnsi="Arial" w:cs="Arial"/>
          <w:spacing w:val="-2"/>
          <w:sz w:val="24"/>
          <w:szCs w:val="24"/>
          <w:lang w:val="en-GB"/>
        </w:rPr>
        <w:t>review of data protection compliance is carried out.</w:t>
      </w:r>
    </w:p>
    <w:p w14:paraId="076AD4D6" w14:textId="77777777" w:rsidR="00F06693" w:rsidRPr="00F238C4" w:rsidRDefault="00F06693" w:rsidP="004F191C">
      <w:pPr>
        <w:pStyle w:val="Heading2"/>
        <w:spacing w:after="120"/>
        <w:jc w:val="both"/>
        <w:rPr>
          <w:rFonts w:cs="Arial"/>
          <w:color w:val="7030A0"/>
          <w:sz w:val="28"/>
          <w:szCs w:val="28"/>
        </w:rPr>
      </w:pPr>
      <w:bookmarkStart w:id="3" w:name="_Toc373147781"/>
      <w:r w:rsidRPr="00F238C4">
        <w:rPr>
          <w:rFonts w:cs="Arial"/>
          <w:color w:val="7030A0"/>
          <w:sz w:val="28"/>
          <w:szCs w:val="28"/>
        </w:rPr>
        <w:t>Data Protection Principles</w:t>
      </w:r>
      <w:bookmarkEnd w:id="3"/>
    </w:p>
    <w:p w14:paraId="2873D1E9" w14:textId="68495C0E" w:rsidR="00F06693" w:rsidRPr="00071C08" w:rsidRDefault="00F06693" w:rsidP="004F191C">
      <w:pPr>
        <w:spacing w:after="120"/>
        <w:jc w:val="both"/>
        <w:rPr>
          <w:rFonts w:ascii="Arial" w:hAnsi="Arial" w:cs="Arial"/>
          <w:spacing w:val="-2"/>
          <w:sz w:val="24"/>
          <w:szCs w:val="24"/>
          <w:lang w:val="en-GB"/>
        </w:rPr>
      </w:pPr>
      <w:r w:rsidRPr="00071C08">
        <w:rPr>
          <w:rFonts w:ascii="Arial" w:hAnsi="Arial" w:cs="Arial"/>
          <w:spacing w:val="-2"/>
          <w:sz w:val="24"/>
          <w:szCs w:val="24"/>
          <w:lang w:val="en-GB"/>
        </w:rPr>
        <w:t xml:space="preserve">All processing of personal data must be conducted in accordance with the </w:t>
      </w:r>
      <w:r w:rsidR="004F191C">
        <w:rPr>
          <w:rFonts w:ascii="Arial" w:hAnsi="Arial" w:cs="Arial"/>
          <w:spacing w:val="-2"/>
          <w:sz w:val="24"/>
          <w:szCs w:val="24"/>
          <w:lang w:val="en-GB"/>
        </w:rPr>
        <w:t xml:space="preserve">six </w:t>
      </w:r>
      <w:r w:rsidRPr="00071C08">
        <w:rPr>
          <w:rFonts w:ascii="Arial" w:hAnsi="Arial" w:cs="Arial"/>
          <w:spacing w:val="-2"/>
          <w:sz w:val="24"/>
          <w:szCs w:val="24"/>
          <w:lang w:val="en-GB"/>
        </w:rPr>
        <w:t xml:space="preserve">Data Protection Principles </w:t>
      </w:r>
      <w:r w:rsidR="006068D8" w:rsidRPr="00AE7D58">
        <w:rPr>
          <w:rFonts w:ascii="Arial" w:hAnsi="Arial" w:cs="Arial"/>
          <w:b/>
          <w:spacing w:val="-2"/>
          <w:sz w:val="24"/>
          <w:szCs w:val="24"/>
          <w:lang w:val="en-GB"/>
        </w:rPr>
        <w:t>(“the Principles</w:t>
      </w:r>
      <w:r w:rsidR="006068D8">
        <w:rPr>
          <w:rFonts w:ascii="Arial" w:hAnsi="Arial" w:cs="Arial"/>
          <w:spacing w:val="-2"/>
          <w:sz w:val="24"/>
          <w:szCs w:val="24"/>
          <w:lang w:val="en-GB"/>
        </w:rPr>
        <w:t xml:space="preserve">”) </w:t>
      </w:r>
      <w:r w:rsidRPr="00071C08">
        <w:rPr>
          <w:rFonts w:ascii="Arial" w:hAnsi="Arial" w:cs="Arial"/>
          <w:spacing w:val="-2"/>
          <w:sz w:val="24"/>
          <w:szCs w:val="24"/>
          <w:lang w:val="en-GB"/>
        </w:rPr>
        <w:t xml:space="preserve">as set out in </w:t>
      </w:r>
      <w:r w:rsidR="003504FD" w:rsidRPr="00A102AF">
        <w:rPr>
          <w:rFonts w:ascii="Arial" w:hAnsi="Arial" w:cs="Arial"/>
          <w:sz w:val="24"/>
          <w:szCs w:val="24"/>
          <w:lang w:val="en-GB"/>
        </w:rPr>
        <w:t>the Data Protection Legislation</w:t>
      </w:r>
      <w:r w:rsidR="003504FD">
        <w:rPr>
          <w:rFonts w:cs="Arial"/>
          <w:b/>
          <w:sz w:val="24"/>
          <w:szCs w:val="24"/>
          <w:lang w:val="en-GB"/>
        </w:rPr>
        <w:t xml:space="preserve"> </w:t>
      </w:r>
      <w:r w:rsidRPr="00071C08">
        <w:rPr>
          <w:rFonts w:ascii="Arial" w:hAnsi="Arial" w:cs="Arial"/>
          <w:spacing w:val="-2"/>
          <w:sz w:val="24"/>
          <w:szCs w:val="24"/>
          <w:lang w:val="en-GB"/>
        </w:rPr>
        <w:lastRenderedPageBreak/>
        <w:t>and outlined below. Our policies and procedures are designed to ensure compliance with these Principles.</w:t>
      </w:r>
    </w:p>
    <w:p w14:paraId="7E48AC03" w14:textId="77777777" w:rsidR="00F238C4" w:rsidRDefault="00F06693" w:rsidP="00F238C4">
      <w:pPr>
        <w:pStyle w:val="ListParagraph"/>
        <w:numPr>
          <w:ilvl w:val="0"/>
          <w:numId w:val="6"/>
        </w:numPr>
        <w:spacing w:after="240"/>
        <w:ind w:hanging="720"/>
        <w:jc w:val="both"/>
        <w:rPr>
          <w:rFonts w:ascii="Arial" w:hAnsi="Arial" w:cs="Arial"/>
          <w:b/>
          <w:sz w:val="24"/>
          <w:szCs w:val="24"/>
        </w:rPr>
      </w:pPr>
      <w:r w:rsidRPr="00F238C4">
        <w:rPr>
          <w:rFonts w:ascii="Arial" w:hAnsi="Arial" w:cs="Arial"/>
          <w:b/>
          <w:sz w:val="24"/>
          <w:szCs w:val="24"/>
        </w:rPr>
        <w:t>Personal data must be processed lawfully, fairly, and transparently</w:t>
      </w:r>
    </w:p>
    <w:p w14:paraId="44FBDD29" w14:textId="47109656" w:rsidR="00F238C4" w:rsidRPr="00F238C4" w:rsidRDefault="00F06693" w:rsidP="00F238C4">
      <w:pPr>
        <w:spacing w:after="240"/>
        <w:jc w:val="both"/>
        <w:rPr>
          <w:rFonts w:ascii="Arial" w:hAnsi="Arial" w:cs="Arial"/>
          <w:b/>
          <w:sz w:val="24"/>
          <w:szCs w:val="24"/>
        </w:rPr>
      </w:pPr>
      <w:r w:rsidRPr="000D13E2">
        <w:rPr>
          <w:rFonts w:ascii="Arial" w:hAnsi="Arial" w:cs="Arial"/>
          <w:b/>
          <w:i/>
          <w:sz w:val="24"/>
          <w:szCs w:val="24"/>
        </w:rPr>
        <w:t>Lawful</w:t>
      </w:r>
      <w:r w:rsidR="00D4796A">
        <w:rPr>
          <w:rFonts w:ascii="Arial" w:hAnsi="Arial" w:cs="Arial"/>
          <w:sz w:val="24"/>
          <w:szCs w:val="24"/>
        </w:rPr>
        <w:t xml:space="preserve"> – Cloisters</w:t>
      </w:r>
      <w:r w:rsidRPr="00F238C4">
        <w:rPr>
          <w:rFonts w:ascii="Arial" w:hAnsi="Arial" w:cs="Arial"/>
          <w:sz w:val="24"/>
          <w:szCs w:val="24"/>
        </w:rPr>
        <w:t xml:space="preserve"> need</w:t>
      </w:r>
      <w:r w:rsidR="00D4796A">
        <w:rPr>
          <w:rFonts w:ascii="Arial" w:hAnsi="Arial" w:cs="Arial"/>
          <w:sz w:val="24"/>
          <w:szCs w:val="24"/>
        </w:rPr>
        <w:t>s</w:t>
      </w:r>
      <w:r w:rsidRPr="00F238C4">
        <w:rPr>
          <w:rFonts w:ascii="Arial" w:hAnsi="Arial" w:cs="Arial"/>
          <w:sz w:val="24"/>
          <w:szCs w:val="24"/>
        </w:rPr>
        <w:t xml:space="preserve"> to </w:t>
      </w:r>
      <w:r w:rsidRPr="00F238C4">
        <w:rPr>
          <w:rFonts w:ascii="Arial" w:hAnsi="Arial" w:cs="Arial"/>
          <w:color w:val="000000"/>
          <w:sz w:val="24"/>
          <w:szCs w:val="24"/>
          <w:shd w:val="clear" w:color="auto" w:fill="FFFFFF"/>
        </w:rPr>
        <w:t>identify a lawful basis before personal data</w:t>
      </w:r>
      <w:r w:rsidR="00D4796A">
        <w:rPr>
          <w:rFonts w:ascii="Arial" w:hAnsi="Arial" w:cs="Arial"/>
          <w:color w:val="000000"/>
          <w:sz w:val="24"/>
          <w:szCs w:val="24"/>
          <w:shd w:val="clear" w:color="auto" w:fill="FFFFFF"/>
        </w:rPr>
        <w:t xml:space="preserve"> can be processed</w:t>
      </w:r>
      <w:r w:rsidRPr="00F238C4">
        <w:rPr>
          <w:rFonts w:ascii="Arial" w:hAnsi="Arial" w:cs="Arial"/>
          <w:color w:val="000000"/>
          <w:sz w:val="24"/>
          <w:szCs w:val="24"/>
          <w:shd w:val="clear" w:color="auto" w:fill="FFFFFF"/>
        </w:rPr>
        <w:t>.</w:t>
      </w:r>
    </w:p>
    <w:p w14:paraId="0D60414B" w14:textId="39AA9F3E" w:rsidR="00F238C4" w:rsidRDefault="00F06693" w:rsidP="00F238C4">
      <w:pPr>
        <w:jc w:val="both"/>
        <w:rPr>
          <w:rFonts w:ascii="Arial" w:hAnsi="Arial" w:cs="Arial"/>
          <w:color w:val="000000"/>
          <w:sz w:val="24"/>
          <w:szCs w:val="24"/>
        </w:rPr>
      </w:pPr>
      <w:r w:rsidRPr="000D13E2">
        <w:rPr>
          <w:rFonts w:ascii="Arial" w:hAnsi="Arial" w:cs="Arial"/>
          <w:b/>
          <w:i/>
          <w:sz w:val="24"/>
          <w:szCs w:val="24"/>
        </w:rPr>
        <w:t>Fairly</w:t>
      </w:r>
      <w:r w:rsidRPr="00071C08">
        <w:rPr>
          <w:rFonts w:ascii="Arial" w:hAnsi="Arial" w:cs="Arial"/>
          <w:sz w:val="24"/>
          <w:szCs w:val="24"/>
        </w:rPr>
        <w:t xml:space="preserve"> – </w:t>
      </w:r>
      <w:r w:rsidRPr="00071C08">
        <w:rPr>
          <w:rFonts w:ascii="Arial" w:hAnsi="Arial" w:cs="Arial"/>
          <w:color w:val="000000"/>
          <w:sz w:val="24"/>
          <w:szCs w:val="24"/>
        </w:rPr>
        <w:t xml:space="preserve">in order for processing to be fair, certain information </w:t>
      </w:r>
      <w:r w:rsidR="00D4796A">
        <w:rPr>
          <w:rFonts w:ascii="Arial" w:hAnsi="Arial" w:cs="Arial"/>
          <w:color w:val="000000"/>
          <w:sz w:val="24"/>
          <w:szCs w:val="24"/>
        </w:rPr>
        <w:t xml:space="preserve">must be made </w:t>
      </w:r>
      <w:r w:rsidRPr="00071C08">
        <w:rPr>
          <w:rFonts w:ascii="Arial" w:hAnsi="Arial" w:cs="Arial"/>
          <w:color w:val="000000"/>
          <w:sz w:val="24"/>
          <w:szCs w:val="24"/>
        </w:rPr>
        <w:t>available to Data Subjects. This applies whether the personal data was obtained directly from Data Subjects or from other sources. </w:t>
      </w:r>
    </w:p>
    <w:p w14:paraId="40B59417" w14:textId="1D2C5DE4" w:rsidR="00F238C4" w:rsidRDefault="00F06693" w:rsidP="00F238C4">
      <w:pPr>
        <w:jc w:val="both"/>
        <w:rPr>
          <w:rFonts w:ascii="Arial" w:hAnsi="Arial" w:cs="Arial"/>
          <w:sz w:val="24"/>
          <w:szCs w:val="24"/>
          <w:lang w:val="en-GB"/>
        </w:rPr>
      </w:pPr>
      <w:r w:rsidRPr="000D13E2">
        <w:rPr>
          <w:rFonts w:ascii="Arial" w:hAnsi="Arial" w:cs="Arial"/>
          <w:b/>
          <w:i/>
          <w:sz w:val="24"/>
          <w:szCs w:val="24"/>
          <w:lang w:val="en-GB"/>
        </w:rPr>
        <w:t>Transparently</w:t>
      </w:r>
      <w:r w:rsidRPr="00071C08">
        <w:rPr>
          <w:rFonts w:ascii="Arial" w:hAnsi="Arial" w:cs="Arial"/>
          <w:sz w:val="24"/>
          <w:szCs w:val="24"/>
          <w:lang w:val="en-GB"/>
        </w:rPr>
        <w:t xml:space="preserve"> – </w:t>
      </w:r>
      <w:r w:rsidR="003504FD" w:rsidRPr="00AE7D58">
        <w:rPr>
          <w:rFonts w:ascii="Arial" w:hAnsi="Arial" w:cs="Arial"/>
          <w:sz w:val="24"/>
          <w:szCs w:val="24"/>
          <w:lang w:val="en-GB"/>
        </w:rPr>
        <w:t>the Data Protection Legislation</w:t>
      </w:r>
      <w:r w:rsidR="003504FD">
        <w:rPr>
          <w:rFonts w:cs="Arial"/>
          <w:b/>
          <w:sz w:val="24"/>
          <w:szCs w:val="24"/>
          <w:lang w:val="en-GB"/>
        </w:rPr>
        <w:t xml:space="preserve"> </w:t>
      </w:r>
      <w:r w:rsidRPr="00071C08">
        <w:rPr>
          <w:rFonts w:ascii="Arial" w:hAnsi="Arial" w:cs="Arial"/>
          <w:color w:val="000000"/>
          <w:sz w:val="24"/>
          <w:szCs w:val="24"/>
          <w:shd w:val="clear" w:color="auto" w:fill="FFFFFF"/>
          <w:lang w:val="en-GB"/>
        </w:rPr>
        <w:t>includes rules on giving privacy information to Data Subjects. These</w:t>
      </w:r>
      <w:r w:rsidR="00D4796A">
        <w:rPr>
          <w:rFonts w:ascii="Arial" w:hAnsi="Arial" w:cs="Arial"/>
          <w:color w:val="000000"/>
          <w:sz w:val="24"/>
          <w:szCs w:val="24"/>
          <w:shd w:val="clear" w:color="auto" w:fill="FFFFFF"/>
          <w:lang w:val="en-GB"/>
        </w:rPr>
        <w:t xml:space="preserve"> privacy notices</w:t>
      </w:r>
      <w:r w:rsidRPr="00071C08">
        <w:rPr>
          <w:rFonts w:ascii="Arial" w:hAnsi="Arial" w:cs="Arial"/>
          <w:color w:val="000000"/>
          <w:sz w:val="24"/>
          <w:szCs w:val="24"/>
          <w:shd w:val="clear" w:color="auto" w:fill="FFFFFF"/>
          <w:lang w:val="en-GB"/>
        </w:rPr>
        <w:t xml:space="preserve"> are detailed and specific, placing an emphasis on making </w:t>
      </w:r>
      <w:r w:rsidR="00D4796A">
        <w:rPr>
          <w:rFonts w:ascii="Arial" w:hAnsi="Arial" w:cs="Arial"/>
          <w:color w:val="000000"/>
          <w:sz w:val="24"/>
          <w:szCs w:val="24"/>
          <w:shd w:val="clear" w:color="auto" w:fill="FFFFFF"/>
          <w:lang w:val="en-GB"/>
        </w:rPr>
        <w:t xml:space="preserve">them </w:t>
      </w:r>
      <w:r w:rsidRPr="00071C08">
        <w:rPr>
          <w:rFonts w:ascii="Arial" w:hAnsi="Arial" w:cs="Arial"/>
          <w:color w:val="000000"/>
          <w:sz w:val="24"/>
          <w:szCs w:val="24"/>
          <w:shd w:val="clear" w:color="auto" w:fill="FFFFFF"/>
          <w:lang w:val="en-GB"/>
        </w:rPr>
        <w:t xml:space="preserve">understandable and accessible. </w:t>
      </w:r>
      <w:r w:rsidRPr="00071C08">
        <w:rPr>
          <w:rFonts w:ascii="Arial" w:hAnsi="Arial" w:cs="Arial"/>
          <w:sz w:val="24"/>
          <w:szCs w:val="24"/>
          <w:lang w:val="en-GB"/>
        </w:rPr>
        <w:t xml:space="preserve">Information must be communicated to the Data Subject in an intelligible form using clear and plain language. </w:t>
      </w:r>
    </w:p>
    <w:p w14:paraId="10FF18E4" w14:textId="77777777" w:rsidR="00F06693" w:rsidRPr="00F238C4" w:rsidRDefault="00F06693" w:rsidP="00F238C4">
      <w:pPr>
        <w:pStyle w:val="ListParagraph"/>
        <w:numPr>
          <w:ilvl w:val="0"/>
          <w:numId w:val="6"/>
        </w:numPr>
        <w:spacing w:after="240"/>
        <w:ind w:hanging="720"/>
        <w:jc w:val="both"/>
        <w:rPr>
          <w:rFonts w:ascii="Arial" w:hAnsi="Arial" w:cs="Arial"/>
          <w:sz w:val="24"/>
          <w:szCs w:val="24"/>
          <w:lang w:val="en-US"/>
        </w:rPr>
      </w:pPr>
      <w:r w:rsidRPr="00F238C4">
        <w:rPr>
          <w:rFonts w:ascii="Arial" w:hAnsi="Arial" w:cs="Arial"/>
          <w:b/>
          <w:sz w:val="24"/>
          <w:szCs w:val="24"/>
        </w:rPr>
        <w:t xml:space="preserve">Personal data can only be collected for specific, explicit, and legitimate purposes </w:t>
      </w:r>
    </w:p>
    <w:p w14:paraId="256A90D6" w14:textId="2436DF16" w:rsidR="00F238C4" w:rsidRDefault="00F06693" w:rsidP="00F238C4">
      <w:pPr>
        <w:suppressAutoHyphens/>
        <w:spacing w:after="240"/>
        <w:jc w:val="both"/>
        <w:rPr>
          <w:rFonts w:ascii="Arial" w:hAnsi="Arial" w:cs="Arial"/>
          <w:spacing w:val="-2"/>
          <w:sz w:val="24"/>
          <w:szCs w:val="24"/>
          <w:lang w:val="en-GB"/>
        </w:rPr>
      </w:pPr>
      <w:r w:rsidRPr="00071C08">
        <w:rPr>
          <w:rFonts w:ascii="Arial" w:hAnsi="Arial" w:cs="Arial"/>
          <w:spacing w:val="-2"/>
          <w:sz w:val="24"/>
          <w:szCs w:val="24"/>
          <w:lang w:val="en-GB"/>
        </w:rPr>
        <w:t xml:space="preserve">The </w:t>
      </w:r>
      <w:r w:rsidR="00D4796A">
        <w:rPr>
          <w:rFonts w:ascii="Arial" w:hAnsi="Arial" w:cs="Arial"/>
          <w:spacing w:val="-2"/>
          <w:sz w:val="24"/>
          <w:szCs w:val="24"/>
          <w:lang w:val="en-GB"/>
        </w:rPr>
        <w:t xml:space="preserve">personal </w:t>
      </w:r>
      <w:r w:rsidRPr="00071C08">
        <w:rPr>
          <w:rFonts w:ascii="Arial" w:hAnsi="Arial" w:cs="Arial"/>
          <w:spacing w:val="-2"/>
          <w:sz w:val="24"/>
          <w:szCs w:val="24"/>
          <w:lang w:val="en-GB"/>
        </w:rPr>
        <w:t>data obtain</w:t>
      </w:r>
      <w:r w:rsidR="00D4796A">
        <w:rPr>
          <w:rFonts w:ascii="Arial" w:hAnsi="Arial" w:cs="Arial"/>
          <w:spacing w:val="-2"/>
          <w:sz w:val="24"/>
          <w:szCs w:val="24"/>
          <w:lang w:val="en-GB"/>
        </w:rPr>
        <w:t>ed</w:t>
      </w:r>
      <w:r w:rsidRPr="00071C08">
        <w:rPr>
          <w:rFonts w:ascii="Arial" w:hAnsi="Arial" w:cs="Arial"/>
          <w:spacing w:val="-2"/>
          <w:sz w:val="24"/>
          <w:szCs w:val="24"/>
          <w:lang w:val="en-GB"/>
        </w:rPr>
        <w:t xml:space="preserve"> for specified purposes must not be used for a purpose that is incompatible with those formally notified to the ICO as part of</w:t>
      </w:r>
      <w:r w:rsidR="00D4796A">
        <w:rPr>
          <w:rFonts w:ascii="Arial" w:hAnsi="Arial" w:cs="Arial"/>
          <w:spacing w:val="-2"/>
          <w:sz w:val="24"/>
          <w:szCs w:val="24"/>
          <w:lang w:val="en-GB"/>
        </w:rPr>
        <w:t xml:space="preserve"> the</w:t>
      </w:r>
      <w:r w:rsidRPr="00071C08">
        <w:rPr>
          <w:rFonts w:ascii="Arial" w:hAnsi="Arial" w:cs="Arial"/>
          <w:spacing w:val="-2"/>
          <w:sz w:val="24"/>
          <w:szCs w:val="24"/>
          <w:lang w:val="en-GB"/>
        </w:rPr>
        <w:t xml:space="preserve"> regist</w:t>
      </w:r>
      <w:r w:rsidR="003504FD">
        <w:rPr>
          <w:rFonts w:ascii="Arial" w:hAnsi="Arial" w:cs="Arial"/>
          <w:spacing w:val="-2"/>
          <w:sz w:val="24"/>
          <w:szCs w:val="24"/>
          <w:lang w:val="en-GB"/>
        </w:rPr>
        <w:t>ration</w:t>
      </w:r>
      <w:r w:rsidRPr="00071C08">
        <w:rPr>
          <w:rFonts w:ascii="Arial" w:hAnsi="Arial" w:cs="Arial"/>
          <w:spacing w:val="-2"/>
          <w:sz w:val="24"/>
          <w:szCs w:val="24"/>
          <w:lang w:val="en-GB"/>
        </w:rPr>
        <w:t xml:space="preserve"> of processing</w:t>
      </w:r>
      <w:r w:rsidR="00D4796A">
        <w:rPr>
          <w:rFonts w:ascii="Arial" w:hAnsi="Arial" w:cs="Arial"/>
          <w:spacing w:val="-2"/>
          <w:sz w:val="24"/>
          <w:szCs w:val="24"/>
          <w:lang w:val="en-GB"/>
        </w:rPr>
        <w:t xml:space="preserve"> carried out by Cloisters and its members</w:t>
      </w:r>
      <w:r w:rsidRPr="00071C08">
        <w:rPr>
          <w:rFonts w:ascii="Arial" w:hAnsi="Arial" w:cs="Arial"/>
          <w:spacing w:val="-2"/>
          <w:sz w:val="24"/>
          <w:szCs w:val="24"/>
          <w:lang w:val="en-GB"/>
        </w:rPr>
        <w:t xml:space="preserve">. </w:t>
      </w:r>
    </w:p>
    <w:p w14:paraId="04432974" w14:textId="77777777" w:rsidR="00F06693" w:rsidRPr="00F238C4" w:rsidRDefault="00F238C4" w:rsidP="00F238C4">
      <w:pPr>
        <w:pStyle w:val="ListParagraph"/>
        <w:numPr>
          <w:ilvl w:val="0"/>
          <w:numId w:val="6"/>
        </w:numPr>
        <w:suppressAutoHyphens/>
        <w:spacing w:after="240"/>
        <w:ind w:hanging="720"/>
        <w:jc w:val="both"/>
        <w:rPr>
          <w:rFonts w:ascii="Arial" w:hAnsi="Arial" w:cs="Arial"/>
          <w:b/>
          <w:spacing w:val="-2"/>
          <w:sz w:val="24"/>
          <w:szCs w:val="24"/>
        </w:rPr>
      </w:pPr>
      <w:r w:rsidRPr="00F238C4">
        <w:rPr>
          <w:rFonts w:ascii="Arial" w:hAnsi="Arial" w:cs="Arial"/>
          <w:b/>
          <w:spacing w:val="-2"/>
          <w:sz w:val="24"/>
          <w:szCs w:val="24"/>
        </w:rPr>
        <w:t>P</w:t>
      </w:r>
      <w:r w:rsidR="00F06693" w:rsidRPr="00F238C4">
        <w:rPr>
          <w:rFonts w:ascii="Arial" w:hAnsi="Arial" w:cs="Arial"/>
          <w:b/>
          <w:spacing w:val="-2"/>
          <w:sz w:val="24"/>
          <w:szCs w:val="24"/>
        </w:rPr>
        <w:t xml:space="preserve">ersonal data must be adequate, relevant, and limited to what is necessary for processing </w:t>
      </w:r>
    </w:p>
    <w:p w14:paraId="1F99F41A" w14:textId="6FE7AAE0" w:rsidR="00F238C4" w:rsidRDefault="00D4796A" w:rsidP="00F238C4">
      <w:pPr>
        <w:suppressAutoHyphens/>
        <w:spacing w:after="240"/>
        <w:jc w:val="both"/>
        <w:rPr>
          <w:rFonts w:ascii="Arial" w:hAnsi="Arial" w:cs="Arial"/>
          <w:spacing w:val="-2"/>
          <w:sz w:val="24"/>
          <w:szCs w:val="24"/>
          <w:lang w:val="en-GB"/>
        </w:rPr>
      </w:pPr>
      <w:r>
        <w:rPr>
          <w:rFonts w:ascii="Arial" w:hAnsi="Arial" w:cs="Arial"/>
          <w:spacing w:val="-2"/>
          <w:sz w:val="24"/>
          <w:szCs w:val="24"/>
          <w:lang w:val="en-GB"/>
        </w:rPr>
        <w:t>I</w:t>
      </w:r>
      <w:r w:rsidR="00F06693" w:rsidRPr="00071C08">
        <w:rPr>
          <w:rFonts w:ascii="Arial" w:hAnsi="Arial" w:cs="Arial"/>
          <w:spacing w:val="-2"/>
          <w:sz w:val="24"/>
          <w:szCs w:val="24"/>
          <w:lang w:val="en-GB"/>
        </w:rPr>
        <w:t xml:space="preserve">nformation </w:t>
      </w:r>
      <w:r>
        <w:rPr>
          <w:rFonts w:ascii="Arial" w:hAnsi="Arial" w:cs="Arial"/>
          <w:spacing w:val="-2"/>
          <w:sz w:val="24"/>
          <w:szCs w:val="24"/>
          <w:lang w:val="en-GB"/>
        </w:rPr>
        <w:t xml:space="preserve">must not be collected </w:t>
      </w:r>
      <w:r w:rsidR="00F06693" w:rsidRPr="00071C08">
        <w:rPr>
          <w:rFonts w:ascii="Arial" w:hAnsi="Arial" w:cs="Arial"/>
          <w:spacing w:val="-2"/>
          <w:sz w:val="24"/>
          <w:szCs w:val="24"/>
          <w:lang w:val="en-GB"/>
        </w:rPr>
        <w:t xml:space="preserve">that is not strictly necessary for the purpose for which it is obtained. </w:t>
      </w:r>
    </w:p>
    <w:p w14:paraId="70363C52" w14:textId="77777777" w:rsidR="00F06693" w:rsidRPr="00F238C4" w:rsidRDefault="00F238C4" w:rsidP="00F238C4">
      <w:pPr>
        <w:pStyle w:val="ListParagraph"/>
        <w:numPr>
          <w:ilvl w:val="0"/>
          <w:numId w:val="6"/>
        </w:numPr>
        <w:suppressAutoHyphens/>
        <w:spacing w:after="240"/>
        <w:ind w:hanging="720"/>
        <w:jc w:val="both"/>
        <w:rPr>
          <w:rFonts w:ascii="Arial" w:hAnsi="Arial" w:cs="Arial"/>
          <w:b/>
          <w:spacing w:val="-2"/>
          <w:sz w:val="24"/>
          <w:szCs w:val="24"/>
        </w:rPr>
      </w:pPr>
      <w:r w:rsidRPr="00F238C4">
        <w:rPr>
          <w:rFonts w:ascii="Arial" w:hAnsi="Arial" w:cs="Arial"/>
          <w:b/>
          <w:spacing w:val="-2"/>
          <w:sz w:val="24"/>
          <w:szCs w:val="24"/>
        </w:rPr>
        <w:t xml:space="preserve"> </w:t>
      </w:r>
      <w:r w:rsidR="00F06693" w:rsidRPr="00F238C4">
        <w:rPr>
          <w:rFonts w:ascii="Arial" w:hAnsi="Arial" w:cs="Arial"/>
          <w:b/>
          <w:spacing w:val="-2"/>
          <w:sz w:val="24"/>
          <w:szCs w:val="24"/>
        </w:rPr>
        <w:t>Personal data must be accurate and, where necessary, kept up to date.</w:t>
      </w:r>
    </w:p>
    <w:p w14:paraId="6BB4FC70" w14:textId="4CF99C0D" w:rsidR="00F238C4" w:rsidRDefault="00F06693" w:rsidP="00F238C4">
      <w:pPr>
        <w:suppressAutoHyphens/>
        <w:spacing w:after="240"/>
        <w:jc w:val="both"/>
        <w:rPr>
          <w:rFonts w:ascii="Arial" w:hAnsi="Arial" w:cs="Arial"/>
          <w:spacing w:val="-2"/>
          <w:sz w:val="24"/>
          <w:szCs w:val="24"/>
          <w:lang w:val="en-GB"/>
        </w:rPr>
      </w:pPr>
      <w:r w:rsidRPr="00071C08">
        <w:rPr>
          <w:rFonts w:ascii="Arial" w:hAnsi="Arial" w:cs="Arial"/>
          <w:spacing w:val="-2"/>
          <w:sz w:val="24"/>
          <w:szCs w:val="24"/>
          <w:lang w:val="en-GB"/>
        </w:rPr>
        <w:t>Every reasonable step must be taken to ensure that personal data that are inaccurate are erased or rectified without delay</w:t>
      </w:r>
      <w:r w:rsidR="00D4796A">
        <w:rPr>
          <w:rFonts w:ascii="Arial" w:hAnsi="Arial" w:cs="Arial"/>
          <w:spacing w:val="-2"/>
          <w:sz w:val="24"/>
          <w:szCs w:val="24"/>
          <w:lang w:val="en-GB"/>
        </w:rPr>
        <w:t>.</w:t>
      </w:r>
      <w:r w:rsidRPr="00071C08">
        <w:rPr>
          <w:rFonts w:ascii="Arial" w:hAnsi="Arial" w:cs="Arial"/>
          <w:spacing w:val="-2"/>
          <w:sz w:val="24"/>
          <w:szCs w:val="24"/>
          <w:lang w:val="en-GB"/>
        </w:rPr>
        <w:t xml:space="preserve"> Data that is stored must be reviewed and updated as necessary. No data should be kept unless it is reasonable to assume that it is accurate. </w:t>
      </w:r>
    </w:p>
    <w:p w14:paraId="19454F33" w14:textId="77777777" w:rsidR="00F06693" w:rsidRPr="00F238C4" w:rsidRDefault="00F06693" w:rsidP="00F238C4">
      <w:pPr>
        <w:pStyle w:val="ListParagraph"/>
        <w:numPr>
          <w:ilvl w:val="0"/>
          <w:numId w:val="6"/>
        </w:numPr>
        <w:suppressAutoHyphens/>
        <w:spacing w:after="240"/>
        <w:ind w:hanging="720"/>
        <w:jc w:val="both"/>
        <w:rPr>
          <w:rFonts w:ascii="Arial" w:hAnsi="Arial" w:cs="Arial"/>
          <w:b/>
          <w:spacing w:val="-2"/>
          <w:sz w:val="24"/>
          <w:szCs w:val="24"/>
        </w:rPr>
      </w:pPr>
      <w:r w:rsidRPr="00F238C4">
        <w:rPr>
          <w:rFonts w:ascii="Arial" w:hAnsi="Arial" w:cs="Arial"/>
          <w:b/>
          <w:spacing w:val="-2"/>
          <w:sz w:val="24"/>
          <w:szCs w:val="24"/>
        </w:rPr>
        <w:t>Personal data must be kept in a form such that the Data Subject can be identified only as long as is necessary for processing.</w:t>
      </w:r>
    </w:p>
    <w:p w14:paraId="12FC0A68" w14:textId="7223820C" w:rsidR="00F238C4" w:rsidRDefault="00D4796A" w:rsidP="00F238C4">
      <w:pPr>
        <w:suppressAutoHyphens/>
        <w:spacing w:after="240"/>
        <w:jc w:val="both"/>
        <w:rPr>
          <w:rFonts w:ascii="Arial" w:hAnsi="Arial" w:cs="Arial"/>
          <w:spacing w:val="-2"/>
          <w:sz w:val="24"/>
          <w:szCs w:val="24"/>
          <w:lang w:val="en-GB"/>
        </w:rPr>
      </w:pPr>
      <w:r>
        <w:rPr>
          <w:rFonts w:ascii="Arial" w:hAnsi="Arial" w:cs="Arial"/>
          <w:spacing w:val="-2"/>
          <w:sz w:val="24"/>
          <w:szCs w:val="24"/>
          <w:lang w:val="en-GB"/>
        </w:rPr>
        <w:t>P</w:t>
      </w:r>
      <w:r w:rsidR="00F06693" w:rsidRPr="00071C08">
        <w:rPr>
          <w:rFonts w:ascii="Arial" w:hAnsi="Arial" w:cs="Arial"/>
          <w:spacing w:val="-2"/>
          <w:sz w:val="24"/>
          <w:szCs w:val="24"/>
          <w:lang w:val="en-GB"/>
        </w:rPr>
        <w:t xml:space="preserve">ersonal </w:t>
      </w:r>
      <w:r>
        <w:rPr>
          <w:rFonts w:ascii="Arial" w:hAnsi="Arial" w:cs="Arial"/>
          <w:spacing w:val="-2"/>
          <w:sz w:val="24"/>
          <w:szCs w:val="24"/>
          <w:lang w:val="en-GB"/>
        </w:rPr>
        <w:t xml:space="preserve">data should only be kept </w:t>
      </w:r>
      <w:r w:rsidR="00F06693" w:rsidRPr="00071C08">
        <w:rPr>
          <w:rFonts w:ascii="Arial" w:hAnsi="Arial" w:cs="Arial"/>
          <w:spacing w:val="-2"/>
          <w:sz w:val="24"/>
          <w:szCs w:val="24"/>
          <w:lang w:val="en-GB"/>
        </w:rPr>
        <w:t>for as long as</w:t>
      </w:r>
      <w:r>
        <w:rPr>
          <w:rFonts w:ascii="Arial" w:hAnsi="Arial" w:cs="Arial"/>
          <w:spacing w:val="-2"/>
          <w:sz w:val="24"/>
          <w:szCs w:val="24"/>
          <w:lang w:val="en-GB"/>
        </w:rPr>
        <w:t xml:space="preserve"> it is needed for the purposes for which it is being processed</w:t>
      </w:r>
      <w:r w:rsidR="00F06693" w:rsidRPr="00071C08">
        <w:rPr>
          <w:rFonts w:ascii="Arial" w:hAnsi="Arial" w:cs="Arial"/>
          <w:spacing w:val="-2"/>
          <w:sz w:val="24"/>
          <w:szCs w:val="24"/>
          <w:lang w:val="en-GB"/>
        </w:rPr>
        <w:t>.</w:t>
      </w:r>
    </w:p>
    <w:p w14:paraId="6A27F811" w14:textId="77777777" w:rsidR="004F191C" w:rsidRDefault="00F06693" w:rsidP="004F191C">
      <w:pPr>
        <w:pStyle w:val="ListParagraph"/>
        <w:numPr>
          <w:ilvl w:val="0"/>
          <w:numId w:val="6"/>
        </w:numPr>
        <w:suppressAutoHyphens/>
        <w:spacing w:after="240"/>
        <w:ind w:hanging="720"/>
        <w:jc w:val="both"/>
        <w:rPr>
          <w:rFonts w:ascii="Arial" w:hAnsi="Arial" w:cs="Arial"/>
          <w:b/>
          <w:sz w:val="24"/>
          <w:szCs w:val="24"/>
        </w:rPr>
      </w:pPr>
      <w:r w:rsidRPr="00F238C4">
        <w:rPr>
          <w:rFonts w:ascii="Arial" w:hAnsi="Arial" w:cs="Arial"/>
          <w:b/>
          <w:sz w:val="24"/>
          <w:szCs w:val="24"/>
        </w:rPr>
        <w:t>Personal data must be</w:t>
      </w:r>
      <w:r w:rsidRPr="00F238C4">
        <w:rPr>
          <w:rFonts w:ascii="Arial" w:hAnsi="Arial" w:cs="Arial"/>
          <w:spacing w:val="-2"/>
          <w:sz w:val="24"/>
          <w:szCs w:val="24"/>
        </w:rPr>
        <w:t xml:space="preserve"> </w:t>
      </w:r>
      <w:r w:rsidRPr="00F238C4">
        <w:rPr>
          <w:rFonts w:ascii="Arial" w:hAnsi="Arial" w:cs="Arial"/>
          <w:b/>
          <w:sz w:val="24"/>
          <w:szCs w:val="24"/>
        </w:rPr>
        <w:t>processed in a manner that ensures appropriate security of the</w:t>
      </w:r>
      <w:r w:rsidR="004F191C">
        <w:rPr>
          <w:rFonts w:ascii="Arial" w:hAnsi="Arial" w:cs="Arial"/>
          <w:b/>
          <w:sz w:val="24"/>
          <w:szCs w:val="24"/>
        </w:rPr>
        <w:t xml:space="preserve"> personal data</w:t>
      </w:r>
    </w:p>
    <w:p w14:paraId="1A649E89" w14:textId="77777777" w:rsidR="00F238C4" w:rsidRPr="004F191C" w:rsidRDefault="004F191C" w:rsidP="004F191C">
      <w:pPr>
        <w:suppressAutoHyphens/>
        <w:spacing w:after="240"/>
        <w:jc w:val="both"/>
        <w:rPr>
          <w:rFonts w:ascii="Arial" w:hAnsi="Arial" w:cs="Arial"/>
          <w:sz w:val="24"/>
          <w:szCs w:val="24"/>
        </w:rPr>
      </w:pPr>
      <w:r w:rsidRPr="004F191C">
        <w:rPr>
          <w:rFonts w:ascii="Arial" w:hAnsi="Arial" w:cs="Arial"/>
          <w:sz w:val="24"/>
          <w:szCs w:val="24"/>
        </w:rPr>
        <w:t xml:space="preserve">This </w:t>
      </w:r>
      <w:r w:rsidR="00F06693" w:rsidRPr="004F191C">
        <w:rPr>
          <w:rFonts w:ascii="Arial" w:hAnsi="Arial" w:cs="Arial"/>
          <w:sz w:val="24"/>
          <w:szCs w:val="24"/>
        </w:rPr>
        <w:t>includ</w:t>
      </w:r>
      <w:r w:rsidRPr="004F191C">
        <w:rPr>
          <w:rFonts w:ascii="Arial" w:hAnsi="Arial" w:cs="Arial"/>
          <w:sz w:val="24"/>
          <w:szCs w:val="24"/>
        </w:rPr>
        <w:t>es</w:t>
      </w:r>
      <w:r w:rsidR="00F06693" w:rsidRPr="004F191C">
        <w:rPr>
          <w:rFonts w:ascii="Arial" w:hAnsi="Arial" w:cs="Arial"/>
          <w:sz w:val="24"/>
          <w:szCs w:val="24"/>
        </w:rPr>
        <w:t xml:space="preserve"> protection against </w:t>
      </w:r>
      <w:proofErr w:type="spellStart"/>
      <w:r w:rsidR="00F06693" w:rsidRPr="004F191C">
        <w:rPr>
          <w:rFonts w:ascii="Arial" w:hAnsi="Arial" w:cs="Arial"/>
          <w:sz w:val="24"/>
          <w:szCs w:val="24"/>
        </w:rPr>
        <w:t>unauthorised</w:t>
      </w:r>
      <w:proofErr w:type="spellEnd"/>
      <w:r w:rsidR="00F06693" w:rsidRPr="004F191C">
        <w:rPr>
          <w:rFonts w:ascii="Arial" w:hAnsi="Arial" w:cs="Arial"/>
          <w:sz w:val="24"/>
          <w:szCs w:val="24"/>
        </w:rPr>
        <w:t xml:space="preserve"> or unlawful processing and against accidental loss, destruction or damage, using appropriate techn</w:t>
      </w:r>
      <w:bookmarkStart w:id="4" w:name="_Toc373147782"/>
      <w:r>
        <w:rPr>
          <w:rFonts w:ascii="Arial" w:hAnsi="Arial" w:cs="Arial"/>
          <w:sz w:val="24"/>
          <w:szCs w:val="24"/>
        </w:rPr>
        <w:t xml:space="preserve">ical or </w:t>
      </w:r>
      <w:proofErr w:type="spellStart"/>
      <w:r>
        <w:rPr>
          <w:rFonts w:ascii="Arial" w:hAnsi="Arial" w:cs="Arial"/>
          <w:sz w:val="24"/>
          <w:szCs w:val="24"/>
        </w:rPr>
        <w:t>organisational</w:t>
      </w:r>
      <w:proofErr w:type="spellEnd"/>
      <w:r>
        <w:rPr>
          <w:rFonts w:ascii="Arial" w:hAnsi="Arial" w:cs="Arial"/>
          <w:sz w:val="24"/>
          <w:szCs w:val="24"/>
        </w:rPr>
        <w:t xml:space="preserve"> measures.</w:t>
      </w:r>
    </w:p>
    <w:p w14:paraId="2122B900" w14:textId="77777777" w:rsidR="00F06693" w:rsidRPr="00F238C4" w:rsidRDefault="00F06693" w:rsidP="00F238C4">
      <w:pPr>
        <w:suppressAutoHyphens/>
        <w:jc w:val="both"/>
        <w:rPr>
          <w:rFonts w:ascii="Arial" w:hAnsi="Arial" w:cs="Arial"/>
          <w:b/>
          <w:sz w:val="24"/>
          <w:szCs w:val="24"/>
          <w:lang w:val="en-GB"/>
        </w:rPr>
      </w:pPr>
      <w:r w:rsidRPr="00F238C4">
        <w:rPr>
          <w:rFonts w:ascii="Arial" w:hAnsi="Arial" w:cs="Arial"/>
          <w:b/>
          <w:color w:val="7030A0"/>
          <w:sz w:val="28"/>
          <w:szCs w:val="28"/>
        </w:rPr>
        <w:lastRenderedPageBreak/>
        <w:t>Demonstrating Accountability</w:t>
      </w:r>
      <w:bookmarkEnd w:id="4"/>
    </w:p>
    <w:p w14:paraId="4C1FF690" w14:textId="7AE394CB" w:rsidR="00F06693" w:rsidRPr="00071C08" w:rsidRDefault="00F06693" w:rsidP="00071C08">
      <w:pPr>
        <w:pStyle w:val="ListParagraph"/>
        <w:numPr>
          <w:ilvl w:val="0"/>
          <w:numId w:val="0"/>
        </w:numPr>
        <w:jc w:val="both"/>
        <w:rPr>
          <w:rFonts w:ascii="Arial" w:hAnsi="Arial" w:cs="Arial"/>
          <w:sz w:val="24"/>
          <w:szCs w:val="24"/>
        </w:rPr>
      </w:pPr>
      <w:r w:rsidRPr="00071C08">
        <w:rPr>
          <w:rFonts w:ascii="Arial" w:hAnsi="Arial" w:cs="Arial"/>
          <w:color w:val="000000"/>
          <w:sz w:val="24"/>
          <w:szCs w:val="24"/>
          <w:shd w:val="clear" w:color="auto" w:fill="FFFFFF"/>
        </w:rPr>
        <w:t xml:space="preserve">The </w:t>
      </w:r>
      <w:r w:rsidR="006068D8" w:rsidRPr="00A102AF">
        <w:rPr>
          <w:rFonts w:ascii="Arial" w:hAnsi="Arial" w:cs="Arial"/>
          <w:sz w:val="24"/>
          <w:szCs w:val="24"/>
        </w:rPr>
        <w:t>Data Protection Legislation</w:t>
      </w:r>
      <w:r w:rsidR="006068D8">
        <w:rPr>
          <w:rFonts w:cs="Arial"/>
          <w:b/>
          <w:sz w:val="24"/>
          <w:szCs w:val="24"/>
        </w:rPr>
        <w:t xml:space="preserve"> </w:t>
      </w:r>
      <w:r w:rsidRPr="00071C08">
        <w:rPr>
          <w:rFonts w:ascii="Arial" w:hAnsi="Arial" w:cs="Arial"/>
          <w:color w:val="000000"/>
          <w:sz w:val="24"/>
          <w:szCs w:val="24"/>
          <w:shd w:val="clear" w:color="auto" w:fill="FFFFFF"/>
        </w:rPr>
        <w:t xml:space="preserve">includes provisions that promote Accountability and Governance. These complement </w:t>
      </w:r>
      <w:r w:rsidR="006068D8" w:rsidRPr="00A102AF">
        <w:rPr>
          <w:rFonts w:ascii="Arial" w:hAnsi="Arial" w:cs="Arial"/>
          <w:sz w:val="24"/>
          <w:szCs w:val="24"/>
        </w:rPr>
        <w:t>the Data Protection Legislation</w:t>
      </w:r>
      <w:r w:rsidR="006068D8">
        <w:rPr>
          <w:rFonts w:cs="Arial"/>
          <w:sz w:val="24"/>
          <w:szCs w:val="24"/>
        </w:rPr>
        <w:t xml:space="preserve">’s </w:t>
      </w:r>
      <w:r w:rsidRPr="00071C08">
        <w:rPr>
          <w:rFonts w:ascii="Arial" w:hAnsi="Arial" w:cs="Arial"/>
          <w:color w:val="000000"/>
          <w:sz w:val="24"/>
          <w:szCs w:val="24"/>
          <w:shd w:val="clear" w:color="auto" w:fill="FFFFFF"/>
        </w:rPr>
        <w:t>transparency requirem</w:t>
      </w:r>
      <w:r w:rsidR="00D4796A">
        <w:rPr>
          <w:rFonts w:ascii="Arial" w:hAnsi="Arial" w:cs="Arial"/>
          <w:color w:val="000000"/>
          <w:sz w:val="24"/>
          <w:szCs w:val="24"/>
          <w:shd w:val="clear" w:color="auto" w:fill="FFFFFF"/>
        </w:rPr>
        <w:t>ents. Accountability requires Cloisters</w:t>
      </w:r>
      <w:r w:rsidRPr="00071C08">
        <w:rPr>
          <w:rFonts w:ascii="Arial" w:hAnsi="Arial" w:cs="Arial"/>
          <w:color w:val="000000"/>
          <w:sz w:val="24"/>
          <w:szCs w:val="24"/>
          <w:shd w:val="clear" w:color="auto" w:fill="FFFFFF"/>
        </w:rPr>
        <w:t xml:space="preserve"> to demonstrate </w:t>
      </w:r>
      <w:r w:rsidR="00D4796A">
        <w:rPr>
          <w:rFonts w:ascii="Arial" w:hAnsi="Arial" w:cs="Arial"/>
          <w:color w:val="000000"/>
          <w:sz w:val="24"/>
          <w:szCs w:val="24"/>
          <w:shd w:val="clear" w:color="auto" w:fill="FFFFFF"/>
        </w:rPr>
        <w:t>compliance</w:t>
      </w:r>
      <w:r w:rsidRPr="00071C08">
        <w:rPr>
          <w:rFonts w:ascii="Arial" w:hAnsi="Arial" w:cs="Arial"/>
          <w:color w:val="000000"/>
          <w:sz w:val="24"/>
          <w:szCs w:val="24"/>
          <w:shd w:val="clear" w:color="auto" w:fill="FFFFFF"/>
        </w:rPr>
        <w:t xml:space="preserve"> with the </w:t>
      </w:r>
      <w:r w:rsidR="004F191C">
        <w:rPr>
          <w:rFonts w:ascii="Arial" w:hAnsi="Arial" w:cs="Arial"/>
          <w:color w:val="000000"/>
          <w:sz w:val="24"/>
          <w:szCs w:val="24"/>
          <w:shd w:val="clear" w:color="auto" w:fill="FFFFFF"/>
        </w:rPr>
        <w:t xml:space="preserve">Data Protection </w:t>
      </w:r>
      <w:r w:rsidRPr="00071C08">
        <w:rPr>
          <w:rFonts w:ascii="Arial" w:hAnsi="Arial" w:cs="Arial"/>
          <w:color w:val="000000"/>
          <w:sz w:val="24"/>
          <w:szCs w:val="24"/>
          <w:shd w:val="clear" w:color="auto" w:fill="FFFFFF"/>
        </w:rPr>
        <w:t>Principles.</w:t>
      </w:r>
    </w:p>
    <w:p w14:paraId="0142C9AF" w14:textId="77777777" w:rsidR="00F06693" w:rsidRPr="00071C08" w:rsidRDefault="00F06693" w:rsidP="00071C08">
      <w:pPr>
        <w:pStyle w:val="ListParagraph"/>
        <w:numPr>
          <w:ilvl w:val="0"/>
          <w:numId w:val="0"/>
        </w:numPr>
        <w:jc w:val="both"/>
        <w:rPr>
          <w:rFonts w:ascii="Arial" w:hAnsi="Arial" w:cs="Arial"/>
          <w:sz w:val="24"/>
          <w:szCs w:val="24"/>
        </w:rPr>
      </w:pPr>
    </w:p>
    <w:p w14:paraId="7A3FEA1B" w14:textId="62AA5DA9" w:rsidR="00F06693" w:rsidRPr="00071C08" w:rsidRDefault="00D4796A" w:rsidP="00071C08">
      <w:pPr>
        <w:pStyle w:val="ListParagraph"/>
        <w:numPr>
          <w:ilvl w:val="0"/>
          <w:numId w:val="0"/>
        </w:numPr>
        <w:jc w:val="both"/>
        <w:rPr>
          <w:rFonts w:ascii="Arial" w:hAnsi="Arial" w:cs="Arial"/>
          <w:sz w:val="24"/>
          <w:szCs w:val="24"/>
        </w:rPr>
      </w:pPr>
      <w:r>
        <w:rPr>
          <w:rFonts w:ascii="Arial" w:hAnsi="Arial" w:cs="Arial"/>
          <w:sz w:val="24"/>
          <w:szCs w:val="24"/>
        </w:rPr>
        <w:t>Cloisters</w:t>
      </w:r>
      <w:r w:rsidR="00F06693" w:rsidRPr="00071C08">
        <w:rPr>
          <w:rFonts w:ascii="Arial" w:hAnsi="Arial" w:cs="Arial"/>
          <w:sz w:val="24"/>
          <w:szCs w:val="24"/>
        </w:rPr>
        <w:t xml:space="preserve"> will demonstrate compliance with </w:t>
      </w:r>
      <w:r w:rsidR="006068D8">
        <w:rPr>
          <w:rFonts w:ascii="Arial" w:hAnsi="Arial" w:cs="Arial"/>
          <w:sz w:val="24"/>
          <w:szCs w:val="24"/>
        </w:rPr>
        <w:t xml:space="preserve">the </w:t>
      </w:r>
      <w:r w:rsidR="00F06693" w:rsidRPr="00071C08">
        <w:rPr>
          <w:rFonts w:ascii="Arial" w:hAnsi="Arial" w:cs="Arial"/>
          <w:sz w:val="24"/>
          <w:szCs w:val="24"/>
        </w:rPr>
        <w:t>Principles by implementing and adhering to data protection policies</w:t>
      </w:r>
      <w:r w:rsidR="000D13E2">
        <w:rPr>
          <w:rFonts w:ascii="Arial" w:hAnsi="Arial" w:cs="Arial"/>
          <w:sz w:val="24"/>
          <w:szCs w:val="24"/>
        </w:rPr>
        <w:t xml:space="preserve"> and privacy notices</w:t>
      </w:r>
      <w:r w:rsidR="00F06693" w:rsidRPr="00071C08">
        <w:rPr>
          <w:rFonts w:ascii="Arial" w:hAnsi="Arial" w:cs="Arial"/>
          <w:sz w:val="24"/>
          <w:szCs w:val="24"/>
        </w:rPr>
        <w:t>, implementing technical and organisational measures, as well as adopting techniques such as Data Protection by Design, Data Protection Impact Assessments, breach notification procedures and incident response plans.</w:t>
      </w:r>
    </w:p>
    <w:p w14:paraId="0104FC1C" w14:textId="77777777" w:rsidR="00F06693" w:rsidRPr="00071C08" w:rsidRDefault="00F06693" w:rsidP="00071C08">
      <w:pPr>
        <w:pStyle w:val="ListParagraph"/>
        <w:numPr>
          <w:ilvl w:val="0"/>
          <w:numId w:val="0"/>
        </w:numPr>
        <w:jc w:val="both"/>
        <w:rPr>
          <w:rFonts w:ascii="Arial" w:hAnsi="Arial" w:cs="Arial"/>
          <w:sz w:val="24"/>
          <w:szCs w:val="24"/>
          <w:u w:val="single"/>
        </w:rPr>
      </w:pPr>
    </w:p>
    <w:p w14:paraId="37486536" w14:textId="77777777" w:rsidR="00F06693" w:rsidRPr="004F191C" w:rsidRDefault="00F06693" w:rsidP="004F191C">
      <w:pPr>
        <w:pStyle w:val="Heading2"/>
        <w:spacing w:after="240"/>
        <w:jc w:val="both"/>
        <w:rPr>
          <w:rFonts w:cs="Arial"/>
          <w:color w:val="7030A0"/>
          <w:spacing w:val="-2"/>
          <w:sz w:val="28"/>
          <w:szCs w:val="28"/>
        </w:rPr>
      </w:pPr>
      <w:bookmarkStart w:id="5" w:name="_Toc373147783"/>
      <w:r w:rsidRPr="004F191C">
        <w:rPr>
          <w:rFonts w:cs="Arial"/>
          <w:color w:val="7030A0"/>
          <w:sz w:val="28"/>
          <w:szCs w:val="28"/>
        </w:rPr>
        <w:t>Data Subjects’ Rights</w:t>
      </w:r>
      <w:bookmarkEnd w:id="5"/>
    </w:p>
    <w:p w14:paraId="6F5F9471" w14:textId="7DEDE150" w:rsidR="00F06693" w:rsidRPr="00071C08" w:rsidRDefault="00F06693" w:rsidP="004F191C">
      <w:pPr>
        <w:suppressAutoHyphens/>
        <w:spacing w:after="240"/>
        <w:jc w:val="both"/>
        <w:rPr>
          <w:rFonts w:ascii="Arial" w:eastAsia="Times New Roman" w:hAnsi="Arial" w:cs="Arial"/>
          <w:bCs/>
          <w:spacing w:val="-2"/>
          <w:sz w:val="24"/>
          <w:szCs w:val="24"/>
          <w:lang w:val="en-GB"/>
        </w:rPr>
      </w:pPr>
      <w:r w:rsidRPr="00071C08">
        <w:rPr>
          <w:rFonts w:ascii="Arial" w:eastAsia="Times New Roman" w:hAnsi="Arial" w:cs="Arial"/>
          <w:bCs/>
          <w:spacing w:val="-2"/>
          <w:sz w:val="24"/>
          <w:szCs w:val="24"/>
          <w:lang w:val="en-GB"/>
        </w:rPr>
        <w:t xml:space="preserve">The </w:t>
      </w:r>
      <w:r w:rsidR="000D13E2">
        <w:rPr>
          <w:rFonts w:ascii="Arial" w:eastAsia="Times New Roman" w:hAnsi="Arial" w:cs="Arial"/>
          <w:bCs/>
          <w:spacing w:val="-2"/>
          <w:sz w:val="24"/>
          <w:szCs w:val="24"/>
          <w:lang w:val="en-GB"/>
        </w:rPr>
        <w:t>Data Protection Legislation</w:t>
      </w:r>
      <w:r w:rsidRPr="00071C08">
        <w:rPr>
          <w:rFonts w:ascii="Arial" w:eastAsia="Times New Roman" w:hAnsi="Arial" w:cs="Arial"/>
          <w:bCs/>
          <w:spacing w:val="-2"/>
          <w:sz w:val="24"/>
          <w:szCs w:val="24"/>
          <w:lang w:val="en-GB"/>
        </w:rPr>
        <w:t xml:space="preserve"> provides the following rights for individuals in relation to their personal data:</w:t>
      </w:r>
    </w:p>
    <w:p w14:paraId="40CEB7D3" w14:textId="77777777" w:rsidR="00F06693" w:rsidRPr="00071C08" w:rsidRDefault="00F06693" w:rsidP="00071C08">
      <w:pPr>
        <w:numPr>
          <w:ilvl w:val="0"/>
          <w:numId w:val="5"/>
        </w:numPr>
        <w:pBdr>
          <w:top w:val="nil"/>
          <w:left w:val="nil"/>
          <w:bottom w:val="nil"/>
          <w:right w:val="nil"/>
          <w:between w:val="nil"/>
          <w:bar w:val="nil"/>
        </w:pBdr>
        <w:suppressAutoHyphens/>
        <w:spacing w:after="0" w:line="240" w:lineRule="auto"/>
        <w:jc w:val="both"/>
        <w:rPr>
          <w:rFonts w:ascii="Arial" w:eastAsia="Times New Roman" w:hAnsi="Arial" w:cs="Arial"/>
          <w:bCs/>
          <w:spacing w:val="-2"/>
          <w:sz w:val="24"/>
          <w:szCs w:val="24"/>
          <w:lang w:val="en-GB"/>
        </w:rPr>
      </w:pPr>
      <w:r w:rsidRPr="00071C08">
        <w:rPr>
          <w:rFonts w:ascii="Arial" w:eastAsia="Times New Roman" w:hAnsi="Arial" w:cs="Arial"/>
          <w:bCs/>
          <w:spacing w:val="-2"/>
          <w:sz w:val="24"/>
          <w:szCs w:val="24"/>
          <w:lang w:val="en-GB"/>
        </w:rPr>
        <w:t>The right to be informed</w:t>
      </w:r>
    </w:p>
    <w:p w14:paraId="556EEE65" w14:textId="77777777" w:rsidR="00F06693" w:rsidRPr="00071C08" w:rsidRDefault="00F06693" w:rsidP="00071C08">
      <w:pPr>
        <w:numPr>
          <w:ilvl w:val="0"/>
          <w:numId w:val="5"/>
        </w:numPr>
        <w:pBdr>
          <w:top w:val="nil"/>
          <w:left w:val="nil"/>
          <w:bottom w:val="nil"/>
          <w:right w:val="nil"/>
          <w:between w:val="nil"/>
          <w:bar w:val="nil"/>
        </w:pBdr>
        <w:suppressAutoHyphens/>
        <w:spacing w:after="0" w:line="240" w:lineRule="auto"/>
        <w:jc w:val="both"/>
        <w:rPr>
          <w:rFonts w:ascii="Arial" w:eastAsia="Times New Roman" w:hAnsi="Arial" w:cs="Arial"/>
          <w:bCs/>
          <w:spacing w:val="-2"/>
          <w:sz w:val="24"/>
          <w:szCs w:val="24"/>
          <w:lang w:val="en-GB"/>
        </w:rPr>
      </w:pPr>
      <w:r w:rsidRPr="00071C08">
        <w:rPr>
          <w:rFonts w:ascii="Arial" w:eastAsia="Times New Roman" w:hAnsi="Arial" w:cs="Arial"/>
          <w:bCs/>
          <w:spacing w:val="-2"/>
          <w:sz w:val="24"/>
          <w:szCs w:val="24"/>
          <w:lang w:val="en-GB"/>
        </w:rPr>
        <w:t>The right of access</w:t>
      </w:r>
    </w:p>
    <w:p w14:paraId="1BBC833E" w14:textId="77777777" w:rsidR="00F06693" w:rsidRPr="00071C08" w:rsidRDefault="00F06693" w:rsidP="00071C08">
      <w:pPr>
        <w:numPr>
          <w:ilvl w:val="0"/>
          <w:numId w:val="5"/>
        </w:numPr>
        <w:pBdr>
          <w:top w:val="nil"/>
          <w:left w:val="nil"/>
          <w:bottom w:val="nil"/>
          <w:right w:val="nil"/>
          <w:between w:val="nil"/>
          <w:bar w:val="nil"/>
        </w:pBdr>
        <w:suppressAutoHyphens/>
        <w:spacing w:after="0" w:line="240" w:lineRule="auto"/>
        <w:jc w:val="both"/>
        <w:rPr>
          <w:rFonts w:ascii="Arial" w:eastAsia="Times New Roman" w:hAnsi="Arial" w:cs="Arial"/>
          <w:bCs/>
          <w:spacing w:val="-2"/>
          <w:sz w:val="24"/>
          <w:szCs w:val="24"/>
          <w:lang w:val="en-GB"/>
        </w:rPr>
      </w:pPr>
      <w:r w:rsidRPr="00071C08">
        <w:rPr>
          <w:rFonts w:ascii="Arial" w:eastAsia="Times New Roman" w:hAnsi="Arial" w:cs="Arial"/>
          <w:bCs/>
          <w:spacing w:val="-2"/>
          <w:sz w:val="24"/>
          <w:szCs w:val="24"/>
          <w:lang w:val="en-GB"/>
        </w:rPr>
        <w:t>The right to rectification</w:t>
      </w:r>
    </w:p>
    <w:p w14:paraId="2A03A03D" w14:textId="77777777" w:rsidR="00F06693" w:rsidRPr="00071C08" w:rsidRDefault="00F06693" w:rsidP="00071C08">
      <w:pPr>
        <w:numPr>
          <w:ilvl w:val="0"/>
          <w:numId w:val="5"/>
        </w:numPr>
        <w:pBdr>
          <w:top w:val="nil"/>
          <w:left w:val="nil"/>
          <w:bottom w:val="nil"/>
          <w:right w:val="nil"/>
          <w:between w:val="nil"/>
          <w:bar w:val="nil"/>
        </w:pBdr>
        <w:suppressAutoHyphens/>
        <w:spacing w:after="0" w:line="240" w:lineRule="auto"/>
        <w:jc w:val="both"/>
        <w:rPr>
          <w:rFonts w:ascii="Arial" w:eastAsia="Times New Roman" w:hAnsi="Arial" w:cs="Arial"/>
          <w:bCs/>
          <w:spacing w:val="-2"/>
          <w:sz w:val="24"/>
          <w:szCs w:val="24"/>
          <w:lang w:val="en-GB"/>
        </w:rPr>
      </w:pPr>
      <w:r w:rsidRPr="00071C08">
        <w:rPr>
          <w:rFonts w:ascii="Arial" w:eastAsia="Times New Roman" w:hAnsi="Arial" w:cs="Arial"/>
          <w:bCs/>
          <w:spacing w:val="-2"/>
          <w:sz w:val="24"/>
          <w:szCs w:val="24"/>
          <w:lang w:val="en-GB"/>
        </w:rPr>
        <w:t>The right to erasure</w:t>
      </w:r>
    </w:p>
    <w:p w14:paraId="68271F45" w14:textId="77777777" w:rsidR="00F06693" w:rsidRPr="00071C08" w:rsidRDefault="00F06693" w:rsidP="00071C08">
      <w:pPr>
        <w:numPr>
          <w:ilvl w:val="0"/>
          <w:numId w:val="5"/>
        </w:numPr>
        <w:pBdr>
          <w:top w:val="nil"/>
          <w:left w:val="nil"/>
          <w:bottom w:val="nil"/>
          <w:right w:val="nil"/>
          <w:between w:val="nil"/>
          <w:bar w:val="nil"/>
        </w:pBdr>
        <w:suppressAutoHyphens/>
        <w:spacing w:after="0" w:line="240" w:lineRule="auto"/>
        <w:jc w:val="both"/>
        <w:rPr>
          <w:rFonts w:ascii="Arial" w:eastAsia="Times New Roman" w:hAnsi="Arial" w:cs="Arial"/>
          <w:bCs/>
          <w:spacing w:val="-2"/>
          <w:sz w:val="24"/>
          <w:szCs w:val="24"/>
          <w:lang w:val="en-GB"/>
        </w:rPr>
      </w:pPr>
      <w:r w:rsidRPr="00071C08">
        <w:rPr>
          <w:rFonts w:ascii="Arial" w:eastAsia="Times New Roman" w:hAnsi="Arial" w:cs="Arial"/>
          <w:bCs/>
          <w:spacing w:val="-2"/>
          <w:sz w:val="24"/>
          <w:szCs w:val="24"/>
          <w:lang w:val="en-GB"/>
        </w:rPr>
        <w:t>The right to restrict processing</w:t>
      </w:r>
    </w:p>
    <w:p w14:paraId="3FE79579" w14:textId="77777777" w:rsidR="00F06693" w:rsidRPr="00071C08" w:rsidRDefault="00F06693" w:rsidP="00071C08">
      <w:pPr>
        <w:numPr>
          <w:ilvl w:val="0"/>
          <w:numId w:val="5"/>
        </w:numPr>
        <w:pBdr>
          <w:top w:val="nil"/>
          <w:left w:val="nil"/>
          <w:bottom w:val="nil"/>
          <w:right w:val="nil"/>
          <w:between w:val="nil"/>
          <w:bar w:val="nil"/>
        </w:pBdr>
        <w:suppressAutoHyphens/>
        <w:spacing w:after="0" w:line="240" w:lineRule="auto"/>
        <w:jc w:val="both"/>
        <w:rPr>
          <w:rFonts w:ascii="Arial" w:eastAsia="Times New Roman" w:hAnsi="Arial" w:cs="Arial"/>
          <w:bCs/>
          <w:spacing w:val="-2"/>
          <w:sz w:val="24"/>
          <w:szCs w:val="24"/>
          <w:lang w:val="en-GB"/>
        </w:rPr>
      </w:pPr>
      <w:r w:rsidRPr="00071C08">
        <w:rPr>
          <w:rFonts w:ascii="Arial" w:eastAsia="Times New Roman" w:hAnsi="Arial" w:cs="Arial"/>
          <w:bCs/>
          <w:spacing w:val="-2"/>
          <w:sz w:val="24"/>
          <w:szCs w:val="24"/>
          <w:lang w:val="en-GB"/>
        </w:rPr>
        <w:t>The right to data portability</w:t>
      </w:r>
    </w:p>
    <w:p w14:paraId="325E2304" w14:textId="77777777" w:rsidR="00F06693" w:rsidRPr="00071C08" w:rsidRDefault="00F06693" w:rsidP="00071C08">
      <w:pPr>
        <w:numPr>
          <w:ilvl w:val="0"/>
          <w:numId w:val="5"/>
        </w:numPr>
        <w:pBdr>
          <w:top w:val="nil"/>
          <w:left w:val="nil"/>
          <w:bottom w:val="nil"/>
          <w:right w:val="nil"/>
          <w:between w:val="nil"/>
          <w:bar w:val="nil"/>
        </w:pBdr>
        <w:suppressAutoHyphens/>
        <w:spacing w:after="0" w:line="240" w:lineRule="auto"/>
        <w:jc w:val="both"/>
        <w:rPr>
          <w:rFonts w:ascii="Arial" w:eastAsia="Times New Roman" w:hAnsi="Arial" w:cs="Arial"/>
          <w:bCs/>
          <w:spacing w:val="-2"/>
          <w:sz w:val="24"/>
          <w:szCs w:val="24"/>
          <w:lang w:val="en-GB"/>
        </w:rPr>
      </w:pPr>
      <w:r w:rsidRPr="00071C08">
        <w:rPr>
          <w:rFonts w:ascii="Arial" w:eastAsia="Times New Roman" w:hAnsi="Arial" w:cs="Arial"/>
          <w:bCs/>
          <w:spacing w:val="-2"/>
          <w:sz w:val="24"/>
          <w:szCs w:val="24"/>
          <w:lang w:val="en-GB"/>
        </w:rPr>
        <w:t>The right to object</w:t>
      </w:r>
    </w:p>
    <w:p w14:paraId="6072250C" w14:textId="77777777" w:rsidR="00F06693" w:rsidRPr="00071C08" w:rsidRDefault="00F06693" w:rsidP="00071C08">
      <w:pPr>
        <w:numPr>
          <w:ilvl w:val="0"/>
          <w:numId w:val="5"/>
        </w:numPr>
        <w:pBdr>
          <w:top w:val="nil"/>
          <w:left w:val="nil"/>
          <w:bottom w:val="nil"/>
          <w:right w:val="nil"/>
          <w:between w:val="nil"/>
          <w:bar w:val="nil"/>
        </w:pBdr>
        <w:suppressAutoHyphens/>
        <w:spacing w:after="0" w:line="240" w:lineRule="auto"/>
        <w:jc w:val="both"/>
        <w:rPr>
          <w:rFonts w:ascii="Arial" w:eastAsia="Times New Roman" w:hAnsi="Arial" w:cs="Arial"/>
          <w:bCs/>
          <w:spacing w:val="-2"/>
          <w:sz w:val="24"/>
          <w:szCs w:val="24"/>
          <w:lang w:val="en-GB"/>
        </w:rPr>
      </w:pPr>
      <w:r w:rsidRPr="00071C08">
        <w:rPr>
          <w:rFonts w:ascii="Arial" w:eastAsia="Times New Roman" w:hAnsi="Arial" w:cs="Arial"/>
          <w:bCs/>
          <w:spacing w:val="-2"/>
          <w:sz w:val="24"/>
          <w:szCs w:val="24"/>
          <w:lang w:val="en-GB"/>
        </w:rPr>
        <w:t>Rights in relation to automated decision making and profiling.</w:t>
      </w:r>
    </w:p>
    <w:p w14:paraId="160419F9" w14:textId="77777777" w:rsidR="00F06693" w:rsidRPr="00071C08" w:rsidRDefault="00F06693" w:rsidP="00071C08">
      <w:pPr>
        <w:pStyle w:val="BodyText"/>
        <w:tabs>
          <w:tab w:val="left" w:pos="567"/>
        </w:tabs>
        <w:ind w:left="567"/>
        <w:jc w:val="both"/>
        <w:rPr>
          <w:rFonts w:cs="Arial"/>
          <w:bCs/>
          <w:spacing w:val="-2"/>
          <w:sz w:val="24"/>
          <w:szCs w:val="24"/>
          <w:lang w:val="en-GB"/>
        </w:rPr>
      </w:pPr>
    </w:p>
    <w:p w14:paraId="36652C6A" w14:textId="31F50C9F" w:rsidR="00F06693" w:rsidRPr="00071C08" w:rsidRDefault="00F06693" w:rsidP="000D13E2">
      <w:pPr>
        <w:pStyle w:val="BodyText"/>
        <w:tabs>
          <w:tab w:val="left" w:pos="567"/>
        </w:tabs>
        <w:spacing w:after="160"/>
        <w:jc w:val="both"/>
        <w:rPr>
          <w:rFonts w:cs="Arial"/>
          <w:bCs/>
          <w:spacing w:val="-2"/>
          <w:sz w:val="24"/>
          <w:szCs w:val="24"/>
          <w:lang w:val="en-GB"/>
        </w:rPr>
      </w:pPr>
      <w:r w:rsidRPr="00071C08">
        <w:rPr>
          <w:rFonts w:cs="Arial"/>
          <w:bCs/>
          <w:spacing w:val="-2"/>
          <w:sz w:val="24"/>
          <w:szCs w:val="24"/>
          <w:lang w:val="en-GB"/>
        </w:rPr>
        <w:t xml:space="preserve">Data Subjects may make </w:t>
      </w:r>
      <w:r w:rsidR="006068D8">
        <w:rPr>
          <w:rFonts w:cs="Arial"/>
          <w:bCs/>
          <w:spacing w:val="-2"/>
          <w:sz w:val="24"/>
          <w:szCs w:val="24"/>
          <w:lang w:val="en-GB"/>
        </w:rPr>
        <w:t>a DSAR</w:t>
      </w:r>
      <w:r w:rsidRPr="00071C08">
        <w:rPr>
          <w:rFonts w:cs="Arial"/>
          <w:bCs/>
          <w:spacing w:val="-2"/>
          <w:sz w:val="24"/>
          <w:szCs w:val="24"/>
          <w:lang w:val="en-GB"/>
        </w:rPr>
        <w:t xml:space="preserve"> rela</w:t>
      </w:r>
      <w:r w:rsidR="00D4796A">
        <w:rPr>
          <w:rFonts w:cs="Arial"/>
          <w:bCs/>
          <w:spacing w:val="-2"/>
          <w:sz w:val="24"/>
          <w:szCs w:val="24"/>
          <w:lang w:val="en-GB"/>
        </w:rPr>
        <w:t>ting to their personal data. The</w:t>
      </w:r>
      <w:r w:rsidRPr="00071C08">
        <w:rPr>
          <w:rFonts w:cs="Arial"/>
          <w:bCs/>
          <w:spacing w:val="-2"/>
          <w:sz w:val="24"/>
          <w:szCs w:val="24"/>
          <w:lang w:val="en-GB"/>
        </w:rPr>
        <w:t xml:space="preserve"> Subject Access</w:t>
      </w:r>
      <w:r w:rsidR="00D4796A">
        <w:rPr>
          <w:rFonts w:cs="Arial"/>
          <w:bCs/>
          <w:spacing w:val="-2"/>
          <w:sz w:val="24"/>
          <w:szCs w:val="24"/>
          <w:lang w:val="en-GB"/>
        </w:rPr>
        <w:t xml:space="preserve"> Request Policy describes how Cloisters</w:t>
      </w:r>
      <w:r w:rsidRPr="00071C08">
        <w:rPr>
          <w:rFonts w:cs="Arial"/>
          <w:bCs/>
          <w:spacing w:val="-2"/>
          <w:sz w:val="24"/>
          <w:szCs w:val="24"/>
          <w:lang w:val="en-GB"/>
        </w:rPr>
        <w:t xml:space="preserve"> will ensure that </w:t>
      </w:r>
      <w:r w:rsidR="00D4796A">
        <w:rPr>
          <w:rFonts w:cs="Arial"/>
          <w:bCs/>
          <w:spacing w:val="-2"/>
          <w:sz w:val="24"/>
          <w:szCs w:val="24"/>
          <w:lang w:val="en-GB"/>
        </w:rPr>
        <w:t xml:space="preserve">all </w:t>
      </w:r>
      <w:r w:rsidRPr="00071C08">
        <w:rPr>
          <w:rFonts w:cs="Arial"/>
          <w:bCs/>
          <w:spacing w:val="-2"/>
          <w:sz w:val="24"/>
          <w:szCs w:val="24"/>
          <w:lang w:val="en-GB"/>
        </w:rPr>
        <w:t>response</w:t>
      </w:r>
      <w:r w:rsidR="00D4796A">
        <w:rPr>
          <w:rFonts w:cs="Arial"/>
          <w:bCs/>
          <w:spacing w:val="-2"/>
          <w:sz w:val="24"/>
          <w:szCs w:val="24"/>
          <w:lang w:val="en-GB"/>
        </w:rPr>
        <w:t>s</w:t>
      </w:r>
      <w:r w:rsidRPr="00071C08">
        <w:rPr>
          <w:rFonts w:cs="Arial"/>
          <w:bCs/>
          <w:spacing w:val="-2"/>
          <w:sz w:val="24"/>
          <w:szCs w:val="24"/>
          <w:lang w:val="en-GB"/>
        </w:rPr>
        <w:t xml:space="preserve"> to </w:t>
      </w:r>
      <w:r w:rsidR="00D4796A">
        <w:rPr>
          <w:rFonts w:cs="Arial"/>
          <w:bCs/>
          <w:spacing w:val="-2"/>
          <w:sz w:val="24"/>
          <w:szCs w:val="24"/>
          <w:lang w:val="en-GB"/>
        </w:rPr>
        <w:t>DSARs comply</w:t>
      </w:r>
      <w:r w:rsidRPr="00071C08">
        <w:rPr>
          <w:rFonts w:cs="Arial"/>
          <w:bCs/>
          <w:spacing w:val="-2"/>
          <w:sz w:val="24"/>
          <w:szCs w:val="24"/>
          <w:lang w:val="en-GB"/>
        </w:rPr>
        <w:t xml:space="preserve"> with the requirements of </w:t>
      </w:r>
      <w:r w:rsidR="006068D8" w:rsidRPr="00A102AF">
        <w:rPr>
          <w:rFonts w:cs="Arial"/>
          <w:sz w:val="24"/>
          <w:szCs w:val="24"/>
          <w:lang w:val="en-GB"/>
        </w:rPr>
        <w:t>the Data Protection Legislation</w:t>
      </w:r>
      <w:r w:rsidRPr="00071C08">
        <w:rPr>
          <w:rFonts w:cs="Arial"/>
          <w:bCs/>
          <w:spacing w:val="-2"/>
          <w:sz w:val="24"/>
          <w:szCs w:val="24"/>
          <w:lang w:val="en-GB"/>
        </w:rPr>
        <w:t xml:space="preserve">. </w:t>
      </w:r>
    </w:p>
    <w:p w14:paraId="73721F19" w14:textId="311BDDB6" w:rsidR="00F06693" w:rsidRPr="00071C08" w:rsidRDefault="00DB1E64" w:rsidP="000D13E2">
      <w:pPr>
        <w:suppressAutoHyphens/>
        <w:jc w:val="both"/>
        <w:rPr>
          <w:rFonts w:ascii="Arial" w:hAnsi="Arial" w:cs="Arial"/>
          <w:spacing w:val="-2"/>
          <w:sz w:val="24"/>
          <w:szCs w:val="24"/>
          <w:lang w:val="en-GB"/>
        </w:rPr>
      </w:pPr>
      <w:r>
        <w:rPr>
          <w:rFonts w:ascii="Arial" w:hAnsi="Arial" w:cs="Arial"/>
          <w:sz w:val="24"/>
          <w:szCs w:val="24"/>
          <w:lang w:val="en-GB"/>
        </w:rPr>
        <w:t>Cloisters will normally respond</w:t>
      </w:r>
      <w:r w:rsidR="00F06693" w:rsidRPr="00071C08">
        <w:rPr>
          <w:rFonts w:ascii="Arial" w:hAnsi="Arial" w:cs="Arial"/>
          <w:sz w:val="24"/>
          <w:szCs w:val="24"/>
          <w:lang w:val="en-GB"/>
        </w:rPr>
        <w:t xml:space="preserve"> to requests for information from Data Subjects within one calen</w:t>
      </w:r>
      <w:r w:rsidR="00D4796A">
        <w:rPr>
          <w:rFonts w:ascii="Arial" w:hAnsi="Arial" w:cs="Arial"/>
          <w:sz w:val="24"/>
          <w:szCs w:val="24"/>
          <w:lang w:val="en-GB"/>
        </w:rPr>
        <w:t>dar month in accordance with the</w:t>
      </w:r>
      <w:r w:rsidR="00F06693" w:rsidRPr="00071C08">
        <w:rPr>
          <w:rFonts w:ascii="Arial" w:hAnsi="Arial" w:cs="Arial"/>
          <w:sz w:val="24"/>
          <w:szCs w:val="24"/>
          <w:lang w:val="en-GB"/>
        </w:rPr>
        <w:t xml:space="preserve"> Subject Access Request Policy. This can be extended to two months for complex requests in certa</w:t>
      </w:r>
      <w:r w:rsidR="00E83A73">
        <w:rPr>
          <w:rFonts w:ascii="Arial" w:hAnsi="Arial" w:cs="Arial"/>
          <w:sz w:val="24"/>
          <w:szCs w:val="24"/>
          <w:lang w:val="en-GB"/>
        </w:rPr>
        <w:t xml:space="preserve">in circumstances. If we </w:t>
      </w:r>
      <w:r w:rsidR="00F06693" w:rsidRPr="00071C08">
        <w:rPr>
          <w:rFonts w:ascii="Arial" w:hAnsi="Arial" w:cs="Arial"/>
          <w:sz w:val="24"/>
          <w:szCs w:val="24"/>
          <w:lang w:val="en-GB"/>
        </w:rPr>
        <w:t xml:space="preserve">decide not to comply with the request, </w:t>
      </w:r>
      <w:r>
        <w:rPr>
          <w:rFonts w:ascii="Arial" w:hAnsi="Arial" w:cs="Arial"/>
          <w:sz w:val="24"/>
          <w:szCs w:val="24"/>
          <w:lang w:val="en-GB"/>
        </w:rPr>
        <w:t>we will respond</w:t>
      </w:r>
      <w:r w:rsidR="00F06693" w:rsidRPr="00071C08">
        <w:rPr>
          <w:rFonts w:ascii="Arial" w:hAnsi="Arial" w:cs="Arial"/>
          <w:sz w:val="24"/>
          <w:szCs w:val="24"/>
          <w:lang w:val="en-GB"/>
        </w:rPr>
        <w:t xml:space="preserve"> to </w:t>
      </w:r>
      <w:r>
        <w:rPr>
          <w:rFonts w:ascii="Arial" w:hAnsi="Arial" w:cs="Arial"/>
          <w:sz w:val="24"/>
          <w:szCs w:val="24"/>
          <w:lang w:val="en-GB"/>
        </w:rPr>
        <w:t xml:space="preserve">the Data Subject to </w:t>
      </w:r>
      <w:r w:rsidR="00F06693" w:rsidRPr="00071C08">
        <w:rPr>
          <w:rFonts w:ascii="Arial" w:hAnsi="Arial" w:cs="Arial"/>
          <w:sz w:val="24"/>
          <w:szCs w:val="24"/>
          <w:lang w:val="en-GB"/>
        </w:rPr>
        <w:t>explain our reasoning and inform them of their right to complain to the ICO and</w:t>
      </w:r>
      <w:r w:rsidR="00E83A73">
        <w:rPr>
          <w:rFonts w:ascii="Arial" w:hAnsi="Arial" w:cs="Arial"/>
          <w:sz w:val="24"/>
          <w:szCs w:val="24"/>
          <w:lang w:val="en-GB"/>
        </w:rPr>
        <w:t>/or</w:t>
      </w:r>
      <w:r w:rsidR="00F06693" w:rsidRPr="00071C08">
        <w:rPr>
          <w:rFonts w:ascii="Arial" w:hAnsi="Arial" w:cs="Arial"/>
          <w:sz w:val="24"/>
          <w:szCs w:val="24"/>
          <w:lang w:val="en-GB"/>
        </w:rPr>
        <w:t xml:space="preserve"> seek </w:t>
      </w:r>
      <w:r w:rsidR="00E83A73">
        <w:rPr>
          <w:rFonts w:ascii="Arial" w:hAnsi="Arial" w:cs="Arial"/>
          <w:sz w:val="24"/>
          <w:szCs w:val="24"/>
          <w:lang w:val="en-GB"/>
        </w:rPr>
        <w:t xml:space="preserve">a </w:t>
      </w:r>
      <w:r w:rsidR="00F06693" w:rsidRPr="00071C08">
        <w:rPr>
          <w:rFonts w:ascii="Arial" w:hAnsi="Arial" w:cs="Arial"/>
          <w:sz w:val="24"/>
          <w:szCs w:val="24"/>
          <w:lang w:val="en-GB"/>
        </w:rPr>
        <w:t>judicial remedy.</w:t>
      </w:r>
      <w:r w:rsidR="00F06693" w:rsidRPr="00071C08">
        <w:rPr>
          <w:rFonts w:ascii="Arial" w:hAnsi="Arial" w:cs="Arial"/>
          <w:spacing w:val="-2"/>
          <w:sz w:val="24"/>
          <w:szCs w:val="24"/>
          <w:lang w:val="en-GB"/>
        </w:rPr>
        <w:t xml:space="preserve"> </w:t>
      </w:r>
    </w:p>
    <w:p w14:paraId="7C1FE4FC" w14:textId="113FE47E" w:rsidR="00F06693" w:rsidRPr="00071C08" w:rsidRDefault="00F06693" w:rsidP="00071C08">
      <w:pPr>
        <w:pStyle w:val="BodyText"/>
        <w:tabs>
          <w:tab w:val="left" w:pos="567"/>
        </w:tabs>
        <w:jc w:val="both"/>
        <w:rPr>
          <w:rFonts w:cs="Arial"/>
          <w:bCs/>
          <w:spacing w:val="-2"/>
          <w:sz w:val="24"/>
          <w:szCs w:val="24"/>
          <w:lang w:val="en-GB"/>
        </w:rPr>
      </w:pPr>
      <w:r w:rsidRPr="00071C08">
        <w:rPr>
          <w:rFonts w:cs="Arial"/>
          <w:spacing w:val="-2"/>
          <w:sz w:val="24"/>
          <w:szCs w:val="24"/>
          <w:lang w:val="en-GB"/>
        </w:rPr>
        <w:t>Data Subjects</w:t>
      </w:r>
      <w:r w:rsidRPr="00071C08">
        <w:rPr>
          <w:rFonts w:cs="Arial"/>
          <w:bCs/>
          <w:spacing w:val="-2"/>
          <w:sz w:val="24"/>
          <w:szCs w:val="24"/>
          <w:lang w:val="en-GB"/>
        </w:rPr>
        <w:t xml:space="preserve"> have the right to complain to us about the processing of </w:t>
      </w:r>
      <w:r w:rsidRPr="00071C08">
        <w:rPr>
          <w:rFonts w:cs="Arial"/>
          <w:spacing w:val="-2"/>
          <w:sz w:val="24"/>
          <w:szCs w:val="24"/>
          <w:lang w:val="en-GB"/>
        </w:rPr>
        <w:t>their personal data</w:t>
      </w:r>
      <w:r w:rsidRPr="00071C08">
        <w:rPr>
          <w:rFonts w:cs="Arial"/>
          <w:bCs/>
          <w:spacing w:val="-2"/>
          <w:sz w:val="24"/>
          <w:szCs w:val="24"/>
          <w:lang w:val="en-GB"/>
        </w:rPr>
        <w:t>,</w:t>
      </w:r>
      <w:r w:rsidRPr="00071C08">
        <w:rPr>
          <w:rFonts w:cs="Arial"/>
          <w:spacing w:val="-2"/>
          <w:sz w:val="24"/>
          <w:szCs w:val="24"/>
          <w:lang w:val="en-GB"/>
        </w:rPr>
        <w:t xml:space="preserve"> the </w:t>
      </w:r>
      <w:r w:rsidRPr="00071C08">
        <w:rPr>
          <w:rFonts w:cs="Arial"/>
          <w:bCs/>
          <w:spacing w:val="-2"/>
          <w:sz w:val="24"/>
          <w:szCs w:val="24"/>
          <w:lang w:val="en-GB"/>
        </w:rPr>
        <w:t xml:space="preserve">handling of a </w:t>
      </w:r>
      <w:r w:rsidR="006068D8">
        <w:rPr>
          <w:rFonts w:cs="Arial"/>
          <w:bCs/>
          <w:spacing w:val="-2"/>
          <w:sz w:val="24"/>
          <w:szCs w:val="24"/>
          <w:lang w:val="en-GB"/>
        </w:rPr>
        <w:t>DSAR</w:t>
      </w:r>
      <w:r w:rsidRPr="00071C08">
        <w:rPr>
          <w:rFonts w:cs="Arial"/>
          <w:bCs/>
          <w:spacing w:val="-2"/>
          <w:sz w:val="24"/>
          <w:szCs w:val="24"/>
          <w:lang w:val="en-GB"/>
        </w:rPr>
        <w:t xml:space="preserve"> and to appeal against how their complaints have</w:t>
      </w:r>
      <w:r w:rsidRPr="00071C08">
        <w:rPr>
          <w:rFonts w:cs="Arial"/>
          <w:spacing w:val="-2"/>
          <w:sz w:val="24"/>
          <w:szCs w:val="24"/>
          <w:lang w:val="en-GB"/>
        </w:rPr>
        <w:t xml:space="preserve"> been handled</w:t>
      </w:r>
      <w:r w:rsidRPr="00071C08">
        <w:rPr>
          <w:rFonts w:cs="Arial"/>
          <w:bCs/>
          <w:spacing w:val="-2"/>
          <w:sz w:val="24"/>
          <w:szCs w:val="24"/>
          <w:lang w:val="en-GB"/>
        </w:rPr>
        <w:t>.</w:t>
      </w:r>
    </w:p>
    <w:p w14:paraId="6EA08EC1" w14:textId="77777777" w:rsidR="00DB1E64" w:rsidRDefault="00DB1E64" w:rsidP="00071C08">
      <w:pPr>
        <w:pStyle w:val="Heading2"/>
        <w:jc w:val="both"/>
        <w:rPr>
          <w:rFonts w:cs="Arial"/>
        </w:rPr>
      </w:pPr>
      <w:bookmarkStart w:id="6" w:name="_Toc373147784"/>
    </w:p>
    <w:p w14:paraId="20918205" w14:textId="77777777" w:rsidR="00F06693" w:rsidRPr="00DB1E64" w:rsidRDefault="00F06693" w:rsidP="00DB1E64">
      <w:pPr>
        <w:pStyle w:val="Heading2"/>
        <w:spacing w:after="240"/>
        <w:jc w:val="both"/>
        <w:rPr>
          <w:rFonts w:cs="Arial"/>
          <w:color w:val="7030A0"/>
          <w:spacing w:val="-2"/>
          <w:sz w:val="28"/>
          <w:szCs w:val="28"/>
        </w:rPr>
      </w:pPr>
      <w:r w:rsidRPr="00DB1E64">
        <w:rPr>
          <w:rFonts w:cs="Arial"/>
          <w:color w:val="7030A0"/>
          <w:sz w:val="28"/>
          <w:szCs w:val="28"/>
        </w:rPr>
        <w:t>Consent</w:t>
      </w:r>
      <w:bookmarkEnd w:id="6"/>
    </w:p>
    <w:p w14:paraId="0935AFB2" w14:textId="77777777" w:rsidR="00F06693" w:rsidRPr="00071C08" w:rsidRDefault="00F06693" w:rsidP="00DB1E64">
      <w:pPr>
        <w:autoSpaceDE w:val="0"/>
        <w:autoSpaceDN w:val="0"/>
        <w:adjustRightInd w:val="0"/>
        <w:spacing w:after="240"/>
        <w:jc w:val="both"/>
        <w:rPr>
          <w:rFonts w:ascii="Arial" w:hAnsi="Arial" w:cs="Arial"/>
          <w:spacing w:val="-2"/>
          <w:sz w:val="24"/>
          <w:szCs w:val="24"/>
          <w:lang w:val="en-GB"/>
        </w:rPr>
      </w:pPr>
      <w:r w:rsidRPr="00071C08">
        <w:rPr>
          <w:rFonts w:ascii="Arial" w:hAnsi="Arial" w:cs="Arial"/>
          <w:sz w:val="24"/>
          <w:szCs w:val="24"/>
          <w:lang w:val="en-GB"/>
        </w:rPr>
        <w:t>We understand ‘consent’ to mean that it has been explicitly and freely given, and it is a specific, informed and unambiguous indication of the Data Subject’s wish that, by statement or by a clear affirmative action, signifies agreement to the processing of personal data relating to him or her. The Data Subject can withdraw their consent at any time.</w:t>
      </w:r>
    </w:p>
    <w:p w14:paraId="6BA1E3C7" w14:textId="77777777" w:rsidR="00F06693" w:rsidRPr="00071C08" w:rsidRDefault="00F06693" w:rsidP="00071C08">
      <w:pPr>
        <w:autoSpaceDE w:val="0"/>
        <w:autoSpaceDN w:val="0"/>
        <w:adjustRightInd w:val="0"/>
        <w:jc w:val="both"/>
        <w:rPr>
          <w:rFonts w:ascii="Arial" w:hAnsi="Arial" w:cs="Arial"/>
          <w:spacing w:val="-2"/>
          <w:sz w:val="24"/>
          <w:szCs w:val="24"/>
          <w:lang w:val="en-GB"/>
        </w:rPr>
      </w:pPr>
      <w:r w:rsidRPr="00071C08">
        <w:rPr>
          <w:rFonts w:ascii="Arial" w:hAnsi="Arial" w:cs="Arial"/>
          <w:spacing w:val="-2"/>
          <w:sz w:val="24"/>
          <w:szCs w:val="24"/>
          <w:lang w:val="en-GB"/>
        </w:rPr>
        <w:lastRenderedPageBreak/>
        <w:t xml:space="preserve">We also understand ‘consent’ to mean that the Data Subject has been fully informed of the intended processing and has signified their agreement while in a fit state of mind to do so and without pressure being exerted upon them. Consent obtained under duress or on the basis of misleading information will not be a valid basis for processing. </w:t>
      </w:r>
    </w:p>
    <w:p w14:paraId="3CAC3843" w14:textId="77777777" w:rsidR="00F06693" w:rsidRPr="00071C08" w:rsidRDefault="00F06693" w:rsidP="00071C08">
      <w:pPr>
        <w:autoSpaceDE w:val="0"/>
        <w:autoSpaceDN w:val="0"/>
        <w:adjustRightInd w:val="0"/>
        <w:jc w:val="both"/>
        <w:rPr>
          <w:rFonts w:ascii="Arial" w:hAnsi="Arial" w:cs="Arial"/>
          <w:spacing w:val="-2"/>
          <w:sz w:val="24"/>
          <w:szCs w:val="24"/>
          <w:lang w:val="en-GB"/>
        </w:rPr>
      </w:pPr>
      <w:r w:rsidRPr="00071C08">
        <w:rPr>
          <w:rFonts w:ascii="Arial" w:hAnsi="Arial" w:cs="Arial"/>
          <w:spacing w:val="-2"/>
          <w:sz w:val="24"/>
          <w:szCs w:val="24"/>
          <w:lang w:val="en-GB"/>
        </w:rPr>
        <w:t>Consent cannot be inferred from non-response to a communication. As Data Controller, we must be able to demonstrate that consent, where necessary, was obtained for the processing operation.</w:t>
      </w:r>
    </w:p>
    <w:p w14:paraId="35F73CA1" w14:textId="653FF6DC" w:rsidR="00F06693" w:rsidRPr="00071C08" w:rsidRDefault="00F06693" w:rsidP="00071C08">
      <w:pPr>
        <w:autoSpaceDE w:val="0"/>
        <w:autoSpaceDN w:val="0"/>
        <w:adjustRightInd w:val="0"/>
        <w:jc w:val="both"/>
        <w:rPr>
          <w:rFonts w:ascii="Arial" w:hAnsi="Arial" w:cs="Arial"/>
          <w:color w:val="253842"/>
          <w:sz w:val="24"/>
          <w:szCs w:val="24"/>
          <w:lang w:val="en-GB"/>
        </w:rPr>
      </w:pPr>
      <w:r w:rsidRPr="00071C08">
        <w:rPr>
          <w:rFonts w:ascii="Arial" w:hAnsi="Arial" w:cs="Arial"/>
          <w:spacing w:val="-2"/>
          <w:sz w:val="24"/>
          <w:szCs w:val="24"/>
          <w:lang w:val="en-GB"/>
        </w:rPr>
        <w:t>For Sensitive Personal Data, explicit written consent of Data Subjects must be obtained unless an alternative legitimate basis for processing exists.</w:t>
      </w:r>
      <w:r w:rsidR="00671AB8">
        <w:rPr>
          <w:rFonts w:ascii="Arial" w:hAnsi="Arial" w:cs="Arial"/>
          <w:spacing w:val="-2"/>
          <w:sz w:val="24"/>
          <w:szCs w:val="24"/>
          <w:lang w:val="en-GB"/>
        </w:rPr>
        <w:t xml:space="preserve">  Cloisters and its Members have set out the lawful bases for their data processing in their Privacy Notices which are published via Cloisters’ website and/or intranet portal.</w:t>
      </w:r>
    </w:p>
    <w:p w14:paraId="68DDC19B" w14:textId="77777777" w:rsidR="00F06693" w:rsidRPr="00DB1E64" w:rsidRDefault="00F06693" w:rsidP="00DB1E64">
      <w:pPr>
        <w:pStyle w:val="Heading2"/>
        <w:spacing w:after="240"/>
        <w:jc w:val="both"/>
        <w:rPr>
          <w:rFonts w:cs="Arial"/>
          <w:color w:val="7030A0"/>
          <w:sz w:val="28"/>
          <w:szCs w:val="28"/>
        </w:rPr>
      </w:pPr>
      <w:bookmarkStart w:id="7" w:name="_Toc373147785"/>
      <w:r w:rsidRPr="00DB1E64">
        <w:rPr>
          <w:rFonts w:cs="Arial"/>
          <w:color w:val="7030A0"/>
          <w:sz w:val="28"/>
          <w:szCs w:val="28"/>
        </w:rPr>
        <w:t>Collection of Data</w:t>
      </w:r>
    </w:p>
    <w:p w14:paraId="60B939B7" w14:textId="5CDA9B34" w:rsidR="00F06693" w:rsidRPr="00071C08" w:rsidRDefault="00F06693" w:rsidP="00671AB8">
      <w:pPr>
        <w:suppressAutoHyphens/>
        <w:spacing w:after="240"/>
        <w:jc w:val="both"/>
        <w:rPr>
          <w:rFonts w:ascii="Arial" w:hAnsi="Arial" w:cs="Arial"/>
          <w:spacing w:val="-2"/>
          <w:sz w:val="24"/>
          <w:szCs w:val="24"/>
          <w:lang w:val="en-GB"/>
        </w:rPr>
      </w:pPr>
      <w:r w:rsidRPr="00071C08">
        <w:rPr>
          <w:rFonts w:ascii="Arial" w:hAnsi="Arial" w:cs="Arial"/>
          <w:spacing w:val="-2"/>
          <w:sz w:val="24"/>
          <w:szCs w:val="24"/>
          <w:lang w:val="en-GB"/>
        </w:rPr>
        <w:t>All data collection form</w:t>
      </w:r>
      <w:r w:rsidR="00DB1E64">
        <w:rPr>
          <w:rFonts w:ascii="Arial" w:hAnsi="Arial" w:cs="Arial"/>
          <w:spacing w:val="-2"/>
          <w:sz w:val="24"/>
          <w:szCs w:val="24"/>
          <w:lang w:val="en-GB"/>
        </w:rPr>
        <w:t xml:space="preserve">s (electronic and paper-based) </w:t>
      </w:r>
      <w:r w:rsidRPr="00071C08">
        <w:rPr>
          <w:rFonts w:ascii="Arial" w:hAnsi="Arial" w:cs="Arial"/>
          <w:spacing w:val="-2"/>
          <w:sz w:val="24"/>
          <w:szCs w:val="24"/>
          <w:lang w:val="en-GB"/>
        </w:rPr>
        <w:t>must include a fair processing statement or a link to our Privacy Notice.</w:t>
      </w:r>
      <w:r w:rsidR="00DB1E64">
        <w:rPr>
          <w:rFonts w:ascii="Arial" w:hAnsi="Arial" w:cs="Arial"/>
          <w:spacing w:val="-2"/>
          <w:sz w:val="24"/>
          <w:szCs w:val="24"/>
          <w:lang w:val="en-GB"/>
        </w:rPr>
        <w:t xml:space="preserve">  For data collection via Cloisters’ website, our Privacy Notice is published on the website.</w:t>
      </w:r>
      <w:r w:rsidRPr="00071C08">
        <w:rPr>
          <w:rFonts w:ascii="Arial" w:hAnsi="Arial" w:cs="Arial"/>
          <w:spacing w:val="-2"/>
          <w:sz w:val="24"/>
          <w:szCs w:val="24"/>
          <w:lang w:val="en-GB"/>
        </w:rPr>
        <w:t xml:space="preserve"> </w:t>
      </w:r>
    </w:p>
    <w:p w14:paraId="3CE7FE78" w14:textId="77777777" w:rsidR="00F06693" w:rsidRPr="00DB1E64" w:rsidRDefault="00F06693" w:rsidP="00DB1E64">
      <w:pPr>
        <w:pStyle w:val="Heading2"/>
        <w:spacing w:after="240"/>
        <w:jc w:val="both"/>
        <w:rPr>
          <w:rFonts w:cs="Arial"/>
          <w:sz w:val="28"/>
          <w:szCs w:val="28"/>
        </w:rPr>
      </w:pPr>
      <w:r w:rsidRPr="00DB1E64">
        <w:rPr>
          <w:rFonts w:cs="Arial"/>
          <w:color w:val="7030A0"/>
          <w:sz w:val="28"/>
          <w:szCs w:val="28"/>
        </w:rPr>
        <w:t>Accuracy of Data</w:t>
      </w:r>
    </w:p>
    <w:p w14:paraId="2B1A0508" w14:textId="73756A15" w:rsidR="00F06693" w:rsidRPr="00071C08" w:rsidRDefault="00DB1E64" w:rsidP="00DB1E64">
      <w:pPr>
        <w:suppressAutoHyphens/>
        <w:spacing w:after="240"/>
        <w:jc w:val="both"/>
        <w:rPr>
          <w:rFonts w:ascii="Arial" w:hAnsi="Arial" w:cs="Arial"/>
          <w:spacing w:val="-2"/>
          <w:sz w:val="24"/>
          <w:szCs w:val="24"/>
          <w:lang w:val="en-GB"/>
        </w:rPr>
      </w:pPr>
      <w:r>
        <w:rPr>
          <w:rFonts w:ascii="Arial" w:hAnsi="Arial" w:cs="Arial"/>
          <w:spacing w:val="-2"/>
          <w:sz w:val="24"/>
          <w:szCs w:val="24"/>
          <w:lang w:val="en-GB"/>
        </w:rPr>
        <w:t>We are</w:t>
      </w:r>
      <w:r w:rsidR="00F06693" w:rsidRPr="00071C08">
        <w:rPr>
          <w:rFonts w:ascii="Arial" w:hAnsi="Arial" w:cs="Arial"/>
          <w:spacing w:val="-2"/>
          <w:sz w:val="24"/>
          <w:szCs w:val="24"/>
          <w:lang w:val="en-GB"/>
        </w:rPr>
        <w:t xml:space="preserve"> responsible for ensuring that all </w:t>
      </w:r>
      <w:r w:rsidR="00E83A73">
        <w:rPr>
          <w:rFonts w:ascii="Arial" w:hAnsi="Arial" w:cs="Arial"/>
          <w:spacing w:val="-2"/>
          <w:sz w:val="24"/>
          <w:szCs w:val="24"/>
          <w:lang w:val="en-GB"/>
        </w:rPr>
        <w:t>staff</w:t>
      </w:r>
      <w:r w:rsidR="00F06693" w:rsidRPr="00071C08">
        <w:rPr>
          <w:rFonts w:ascii="Arial" w:hAnsi="Arial" w:cs="Arial"/>
          <w:spacing w:val="-2"/>
          <w:sz w:val="24"/>
          <w:szCs w:val="24"/>
          <w:lang w:val="en-GB"/>
        </w:rPr>
        <w:t xml:space="preserve"> are trained in the importance of collecting accurate data and maintaining it. </w:t>
      </w:r>
      <w:r w:rsidR="00671AB8">
        <w:rPr>
          <w:rFonts w:ascii="Arial" w:hAnsi="Arial" w:cs="Arial"/>
          <w:spacing w:val="-2"/>
          <w:sz w:val="24"/>
          <w:szCs w:val="24"/>
          <w:lang w:val="en-GB"/>
        </w:rPr>
        <w:t xml:space="preserve"> </w:t>
      </w:r>
    </w:p>
    <w:p w14:paraId="203FC9AB" w14:textId="749A95C5" w:rsidR="00F06693" w:rsidRPr="00071C08" w:rsidRDefault="00E83A73" w:rsidP="00071C08">
      <w:pPr>
        <w:suppressAutoHyphens/>
        <w:jc w:val="both"/>
        <w:rPr>
          <w:rFonts w:ascii="Arial" w:hAnsi="Arial" w:cs="Arial"/>
          <w:spacing w:val="-2"/>
          <w:sz w:val="24"/>
          <w:szCs w:val="24"/>
          <w:lang w:val="en-GB"/>
        </w:rPr>
      </w:pPr>
      <w:r>
        <w:rPr>
          <w:rFonts w:ascii="Arial" w:hAnsi="Arial" w:cs="Arial"/>
          <w:spacing w:val="-2"/>
          <w:sz w:val="24"/>
          <w:szCs w:val="24"/>
          <w:lang w:val="en-GB"/>
        </w:rPr>
        <w:t>Staff must</w:t>
      </w:r>
      <w:r w:rsidR="00F06693" w:rsidRPr="00071C08">
        <w:rPr>
          <w:rFonts w:ascii="Arial" w:hAnsi="Arial" w:cs="Arial"/>
          <w:spacing w:val="-2"/>
          <w:sz w:val="24"/>
          <w:szCs w:val="24"/>
          <w:lang w:val="en-GB"/>
        </w:rPr>
        <w:t xml:space="preserve"> notify </w:t>
      </w:r>
      <w:r w:rsidR="00DB1E64">
        <w:rPr>
          <w:rFonts w:ascii="Arial" w:hAnsi="Arial" w:cs="Arial"/>
          <w:spacing w:val="-2"/>
          <w:sz w:val="24"/>
          <w:szCs w:val="24"/>
          <w:lang w:val="en-GB"/>
        </w:rPr>
        <w:t xml:space="preserve">their manager or Cloisters’ Office Manager </w:t>
      </w:r>
      <w:r w:rsidR="00F06693" w:rsidRPr="00071C08">
        <w:rPr>
          <w:rFonts w:ascii="Arial" w:hAnsi="Arial" w:cs="Arial"/>
          <w:spacing w:val="-2"/>
          <w:sz w:val="24"/>
          <w:szCs w:val="24"/>
          <w:lang w:val="en-GB"/>
        </w:rPr>
        <w:t xml:space="preserve">of any changes </w:t>
      </w:r>
      <w:r w:rsidR="00DB1E64">
        <w:rPr>
          <w:rFonts w:ascii="Arial" w:hAnsi="Arial" w:cs="Arial"/>
          <w:spacing w:val="-2"/>
          <w:sz w:val="24"/>
          <w:szCs w:val="24"/>
          <w:lang w:val="en-GB"/>
        </w:rPr>
        <w:t>in their personal circumstances</w:t>
      </w:r>
      <w:r w:rsidR="00F06693" w:rsidRPr="00071C08">
        <w:rPr>
          <w:rFonts w:ascii="Arial" w:hAnsi="Arial" w:cs="Arial"/>
          <w:spacing w:val="-2"/>
          <w:sz w:val="24"/>
          <w:szCs w:val="24"/>
          <w:lang w:val="en-GB"/>
        </w:rPr>
        <w:t xml:space="preserve"> which may require personal records </w:t>
      </w:r>
      <w:r w:rsidR="00DB1E64">
        <w:rPr>
          <w:rFonts w:ascii="Arial" w:hAnsi="Arial" w:cs="Arial"/>
          <w:spacing w:val="-2"/>
          <w:sz w:val="24"/>
          <w:szCs w:val="24"/>
          <w:lang w:val="en-GB"/>
        </w:rPr>
        <w:t xml:space="preserve">to </w:t>
      </w:r>
      <w:r w:rsidR="00F06693" w:rsidRPr="00071C08">
        <w:rPr>
          <w:rFonts w:ascii="Arial" w:hAnsi="Arial" w:cs="Arial"/>
          <w:spacing w:val="-2"/>
          <w:sz w:val="24"/>
          <w:szCs w:val="24"/>
          <w:lang w:val="en-GB"/>
        </w:rPr>
        <w:t xml:space="preserve">be updated accordingly. </w:t>
      </w:r>
    </w:p>
    <w:p w14:paraId="4A285CB8" w14:textId="77777777" w:rsidR="00F06693" w:rsidRPr="00071C08" w:rsidRDefault="00DB1E64" w:rsidP="00071C08">
      <w:pPr>
        <w:jc w:val="both"/>
        <w:rPr>
          <w:rFonts w:ascii="Arial" w:hAnsi="Arial" w:cs="Arial"/>
          <w:spacing w:val="-2"/>
          <w:sz w:val="24"/>
          <w:szCs w:val="24"/>
          <w:lang w:val="en-GB"/>
        </w:rPr>
      </w:pPr>
      <w:r>
        <w:rPr>
          <w:rFonts w:ascii="Arial" w:hAnsi="Arial" w:cs="Arial"/>
          <w:spacing w:val="-2"/>
          <w:sz w:val="24"/>
          <w:szCs w:val="24"/>
          <w:lang w:val="en-GB"/>
        </w:rPr>
        <w:t>Cloisters will ensure</w:t>
      </w:r>
      <w:r w:rsidR="00F06693" w:rsidRPr="00071C08">
        <w:rPr>
          <w:rFonts w:ascii="Arial" w:hAnsi="Arial" w:cs="Arial"/>
          <w:spacing w:val="-2"/>
          <w:sz w:val="24"/>
          <w:szCs w:val="24"/>
          <w:lang w:val="en-GB"/>
        </w:rPr>
        <w:t xml:space="preserve"> that appropriate procedures and policies are in place to keep personal data accurate and up to date, taking into account the volume of data collected, the speed with which it might change and any other relevant factors.</w:t>
      </w:r>
    </w:p>
    <w:p w14:paraId="0979D025" w14:textId="375FB828" w:rsidR="00F06693" w:rsidRPr="00071C08" w:rsidRDefault="00E83A73" w:rsidP="00071C08">
      <w:pPr>
        <w:suppressAutoHyphens/>
        <w:jc w:val="both"/>
        <w:rPr>
          <w:rFonts w:ascii="Arial" w:hAnsi="Arial" w:cs="Arial"/>
          <w:spacing w:val="-2"/>
          <w:sz w:val="24"/>
          <w:szCs w:val="24"/>
          <w:lang w:val="en-GB"/>
        </w:rPr>
      </w:pPr>
      <w:r>
        <w:rPr>
          <w:rFonts w:ascii="Arial" w:hAnsi="Arial" w:cs="Arial"/>
          <w:spacing w:val="-2"/>
          <w:sz w:val="24"/>
          <w:szCs w:val="24"/>
          <w:lang w:val="en-GB"/>
        </w:rPr>
        <w:t>Cloisters</w:t>
      </w:r>
      <w:r w:rsidR="00DB1E64">
        <w:rPr>
          <w:rFonts w:ascii="Arial" w:hAnsi="Arial" w:cs="Arial"/>
          <w:spacing w:val="-2"/>
          <w:sz w:val="24"/>
          <w:szCs w:val="24"/>
          <w:lang w:val="en-GB"/>
        </w:rPr>
        <w:t xml:space="preserve"> will also make </w:t>
      </w:r>
      <w:r w:rsidR="00F06693" w:rsidRPr="00071C08">
        <w:rPr>
          <w:rFonts w:ascii="Arial" w:hAnsi="Arial" w:cs="Arial"/>
          <w:spacing w:val="-2"/>
          <w:sz w:val="24"/>
          <w:szCs w:val="24"/>
          <w:lang w:val="en-GB"/>
        </w:rPr>
        <w:t>appropriate arrangements where third-party organisations may have been passed inaccurate or out-of-date personal data to inform them that the information is inaccurate and/or out of date and is not to be used to inform decisions about the individuals concerned; and for passing any correction to the personal data to the third party where this is required.</w:t>
      </w:r>
    </w:p>
    <w:p w14:paraId="2132D1FE" w14:textId="77777777" w:rsidR="00F06693" w:rsidRPr="00DB1E64" w:rsidRDefault="00F06693" w:rsidP="00DB1E64">
      <w:pPr>
        <w:pStyle w:val="Heading2"/>
        <w:spacing w:after="240"/>
        <w:jc w:val="both"/>
        <w:rPr>
          <w:rFonts w:cs="Arial"/>
          <w:color w:val="7030A0"/>
          <w:sz w:val="28"/>
          <w:szCs w:val="28"/>
        </w:rPr>
      </w:pPr>
      <w:r w:rsidRPr="00DB1E64">
        <w:rPr>
          <w:rFonts w:cs="Arial"/>
          <w:color w:val="7030A0"/>
          <w:sz w:val="28"/>
          <w:szCs w:val="28"/>
        </w:rPr>
        <w:t>Security of Data</w:t>
      </w:r>
      <w:bookmarkEnd w:id="7"/>
    </w:p>
    <w:p w14:paraId="35AEB9BE" w14:textId="1F885938" w:rsidR="00F06693" w:rsidRPr="00071C08" w:rsidRDefault="00F06693" w:rsidP="00DB1E64">
      <w:pPr>
        <w:suppressAutoHyphens/>
        <w:spacing w:after="240"/>
        <w:jc w:val="both"/>
        <w:rPr>
          <w:rFonts w:ascii="Arial" w:hAnsi="Arial" w:cs="Arial"/>
          <w:spacing w:val="-2"/>
          <w:sz w:val="24"/>
          <w:szCs w:val="24"/>
          <w:lang w:val="en-GB"/>
        </w:rPr>
      </w:pPr>
      <w:r w:rsidRPr="00071C08">
        <w:rPr>
          <w:rFonts w:ascii="Arial" w:hAnsi="Arial" w:cs="Arial"/>
          <w:spacing w:val="-2"/>
          <w:sz w:val="24"/>
          <w:szCs w:val="24"/>
          <w:lang w:val="en-GB"/>
        </w:rPr>
        <w:t xml:space="preserve">All personal data should be accessible only to those who need to use it. All personal data should be treated with the highest security as set out in </w:t>
      </w:r>
      <w:r w:rsidR="00671AB8">
        <w:rPr>
          <w:rFonts w:ascii="Arial" w:hAnsi="Arial" w:cs="Arial"/>
          <w:spacing w:val="-2"/>
          <w:sz w:val="24"/>
          <w:szCs w:val="24"/>
          <w:lang w:val="en-GB"/>
        </w:rPr>
        <w:t>the</w:t>
      </w:r>
      <w:r w:rsidRPr="00071C08">
        <w:rPr>
          <w:rFonts w:ascii="Arial" w:hAnsi="Arial" w:cs="Arial"/>
          <w:spacing w:val="-2"/>
          <w:sz w:val="24"/>
          <w:szCs w:val="24"/>
          <w:lang w:val="en-GB"/>
        </w:rPr>
        <w:t xml:space="preserve"> </w:t>
      </w:r>
      <w:r w:rsidR="00DB1E64">
        <w:rPr>
          <w:rFonts w:ascii="Arial" w:hAnsi="Arial" w:cs="Arial"/>
          <w:spacing w:val="-2"/>
          <w:sz w:val="24"/>
          <w:szCs w:val="24"/>
          <w:lang w:val="en-GB"/>
        </w:rPr>
        <w:t>IT &amp; Information Security Management Policy.</w:t>
      </w:r>
    </w:p>
    <w:p w14:paraId="0B1877E8" w14:textId="0407B290" w:rsidR="00F06693" w:rsidRPr="00275489" w:rsidRDefault="00DB1E64" w:rsidP="00275489">
      <w:pPr>
        <w:suppressAutoHyphens/>
        <w:spacing w:after="240"/>
        <w:jc w:val="both"/>
        <w:rPr>
          <w:rFonts w:ascii="Arial" w:hAnsi="Arial" w:cs="Arial"/>
          <w:spacing w:val="-2"/>
          <w:sz w:val="24"/>
          <w:szCs w:val="24"/>
          <w:lang w:val="en-GB"/>
        </w:rPr>
      </w:pPr>
      <w:r>
        <w:rPr>
          <w:rFonts w:ascii="Arial" w:hAnsi="Arial" w:cs="Arial"/>
          <w:spacing w:val="-2"/>
          <w:sz w:val="24"/>
          <w:szCs w:val="24"/>
          <w:lang w:val="en-GB"/>
        </w:rPr>
        <w:t>Cloisters</w:t>
      </w:r>
      <w:r w:rsidR="00F06693" w:rsidRPr="00275489">
        <w:rPr>
          <w:rFonts w:ascii="Arial" w:hAnsi="Arial" w:cs="Arial"/>
          <w:spacing w:val="-2"/>
          <w:sz w:val="24"/>
          <w:szCs w:val="24"/>
          <w:lang w:val="en-GB"/>
        </w:rPr>
        <w:t xml:space="preserve"> will carry out a</w:t>
      </w:r>
      <w:r w:rsidRPr="00275489">
        <w:rPr>
          <w:rFonts w:ascii="Arial" w:hAnsi="Arial" w:cs="Arial"/>
          <w:spacing w:val="-2"/>
          <w:sz w:val="24"/>
          <w:szCs w:val="24"/>
          <w:lang w:val="en-GB"/>
        </w:rPr>
        <w:t xml:space="preserve"> regular</w:t>
      </w:r>
      <w:r w:rsidR="00F06693" w:rsidRPr="00275489">
        <w:rPr>
          <w:rFonts w:ascii="Arial" w:hAnsi="Arial" w:cs="Arial"/>
          <w:spacing w:val="-2"/>
          <w:sz w:val="24"/>
          <w:szCs w:val="24"/>
          <w:lang w:val="en-GB"/>
        </w:rPr>
        <w:t xml:space="preserve"> risk assessment taking into account all the circumstances of </w:t>
      </w:r>
      <w:r w:rsidR="00671AB8">
        <w:rPr>
          <w:rFonts w:ascii="Arial" w:hAnsi="Arial" w:cs="Arial"/>
          <w:spacing w:val="-2"/>
          <w:sz w:val="24"/>
          <w:szCs w:val="24"/>
          <w:lang w:val="en-GB"/>
        </w:rPr>
        <w:t>the various</w:t>
      </w:r>
      <w:r w:rsidR="00F06693" w:rsidRPr="00275489">
        <w:rPr>
          <w:rFonts w:ascii="Arial" w:hAnsi="Arial" w:cs="Arial"/>
          <w:spacing w:val="-2"/>
          <w:sz w:val="24"/>
          <w:szCs w:val="24"/>
          <w:lang w:val="en-GB"/>
        </w:rPr>
        <w:t xml:space="preserve"> data processing operations.</w:t>
      </w:r>
    </w:p>
    <w:p w14:paraId="44BCB681" w14:textId="0750BD40" w:rsidR="00F06693" w:rsidRPr="00071C08" w:rsidRDefault="00F06693" w:rsidP="00275489">
      <w:pPr>
        <w:suppressAutoHyphens/>
        <w:spacing w:after="240"/>
        <w:jc w:val="both"/>
        <w:rPr>
          <w:rFonts w:ascii="Arial" w:hAnsi="Arial" w:cs="Arial"/>
          <w:spacing w:val="-2"/>
          <w:sz w:val="24"/>
          <w:szCs w:val="24"/>
          <w:lang w:val="en-GB"/>
        </w:rPr>
      </w:pPr>
      <w:r w:rsidRPr="00071C08">
        <w:rPr>
          <w:rFonts w:ascii="Arial" w:hAnsi="Arial" w:cs="Arial"/>
          <w:spacing w:val="-2"/>
          <w:sz w:val="24"/>
          <w:szCs w:val="24"/>
          <w:lang w:val="en-GB"/>
        </w:rPr>
        <w:t>In determining</w:t>
      </w:r>
      <w:r w:rsidR="00DB1E64">
        <w:rPr>
          <w:rFonts w:ascii="Arial" w:hAnsi="Arial" w:cs="Arial"/>
          <w:spacing w:val="-2"/>
          <w:sz w:val="24"/>
          <w:szCs w:val="24"/>
          <w:lang w:val="en-GB"/>
        </w:rPr>
        <w:t xml:space="preserve"> the</w:t>
      </w:r>
      <w:r w:rsidR="00275489">
        <w:rPr>
          <w:rFonts w:ascii="Arial" w:hAnsi="Arial" w:cs="Arial"/>
          <w:spacing w:val="-2"/>
          <w:sz w:val="24"/>
          <w:szCs w:val="24"/>
          <w:lang w:val="en-GB"/>
        </w:rPr>
        <w:t xml:space="preserve"> appropriateness of </w:t>
      </w:r>
      <w:r w:rsidR="00671AB8">
        <w:rPr>
          <w:rFonts w:ascii="Arial" w:hAnsi="Arial" w:cs="Arial"/>
          <w:spacing w:val="-2"/>
          <w:sz w:val="24"/>
          <w:szCs w:val="24"/>
          <w:lang w:val="en-GB"/>
        </w:rPr>
        <w:t>Cloisters’</w:t>
      </w:r>
      <w:r w:rsidRPr="00071C08">
        <w:rPr>
          <w:rFonts w:ascii="Arial" w:hAnsi="Arial" w:cs="Arial"/>
          <w:spacing w:val="-2"/>
          <w:sz w:val="24"/>
          <w:szCs w:val="24"/>
          <w:lang w:val="en-GB"/>
        </w:rPr>
        <w:t xml:space="preserve"> technical and organisational security measures, </w:t>
      </w:r>
      <w:r w:rsidR="00671AB8">
        <w:rPr>
          <w:rFonts w:ascii="Arial" w:hAnsi="Arial" w:cs="Arial"/>
          <w:spacing w:val="-2"/>
          <w:sz w:val="24"/>
          <w:szCs w:val="24"/>
          <w:lang w:val="en-GB"/>
        </w:rPr>
        <w:t>consideration will be given to</w:t>
      </w:r>
      <w:r w:rsidRPr="00275489">
        <w:rPr>
          <w:rFonts w:ascii="Arial" w:hAnsi="Arial" w:cs="Arial"/>
          <w:spacing w:val="-2"/>
          <w:sz w:val="24"/>
          <w:szCs w:val="24"/>
          <w:lang w:val="en-GB"/>
        </w:rPr>
        <w:t xml:space="preserve"> the extent of possible damage or loss that might be caused to individuals (e.g. staff or </w:t>
      </w:r>
      <w:r w:rsidR="00275489" w:rsidRPr="00275489">
        <w:rPr>
          <w:rFonts w:ascii="Arial" w:hAnsi="Arial" w:cs="Arial"/>
          <w:spacing w:val="-2"/>
          <w:sz w:val="24"/>
          <w:szCs w:val="24"/>
          <w:lang w:val="en-GB"/>
        </w:rPr>
        <w:t>clients</w:t>
      </w:r>
      <w:r w:rsidRPr="00275489">
        <w:rPr>
          <w:rFonts w:ascii="Arial" w:hAnsi="Arial" w:cs="Arial"/>
          <w:spacing w:val="-2"/>
          <w:sz w:val="24"/>
          <w:szCs w:val="24"/>
          <w:lang w:val="en-GB"/>
        </w:rPr>
        <w:t xml:space="preserve">) if a security breach occurs, the effect of </w:t>
      </w:r>
      <w:r w:rsidRPr="00275489">
        <w:rPr>
          <w:rFonts w:ascii="Arial" w:hAnsi="Arial" w:cs="Arial"/>
          <w:spacing w:val="-2"/>
          <w:sz w:val="24"/>
          <w:szCs w:val="24"/>
          <w:lang w:val="en-GB"/>
        </w:rPr>
        <w:lastRenderedPageBreak/>
        <w:t xml:space="preserve">any security breach on </w:t>
      </w:r>
      <w:r w:rsidR="00275489" w:rsidRPr="00275489">
        <w:rPr>
          <w:rFonts w:ascii="Arial" w:hAnsi="Arial" w:cs="Arial"/>
          <w:spacing w:val="-2"/>
          <w:sz w:val="24"/>
          <w:szCs w:val="24"/>
          <w:lang w:val="en-GB"/>
        </w:rPr>
        <w:t>chambers</w:t>
      </w:r>
      <w:r w:rsidRPr="00275489">
        <w:rPr>
          <w:rFonts w:ascii="Arial" w:hAnsi="Arial" w:cs="Arial"/>
          <w:spacing w:val="-2"/>
          <w:sz w:val="24"/>
          <w:szCs w:val="24"/>
          <w:lang w:val="en-GB"/>
        </w:rPr>
        <w:t xml:space="preserve"> itself, and any likely reputational damage, including the possible loss of </w:t>
      </w:r>
      <w:r w:rsidR="00275489" w:rsidRPr="00275489">
        <w:rPr>
          <w:rFonts w:ascii="Arial" w:hAnsi="Arial" w:cs="Arial"/>
          <w:spacing w:val="-2"/>
          <w:sz w:val="24"/>
          <w:szCs w:val="24"/>
          <w:lang w:val="en-GB"/>
        </w:rPr>
        <w:t>client</w:t>
      </w:r>
      <w:r w:rsidRPr="00275489">
        <w:rPr>
          <w:rFonts w:ascii="Arial" w:hAnsi="Arial" w:cs="Arial"/>
          <w:spacing w:val="-2"/>
          <w:sz w:val="24"/>
          <w:szCs w:val="24"/>
          <w:lang w:val="en-GB"/>
        </w:rPr>
        <w:t xml:space="preserve"> trust.</w:t>
      </w:r>
    </w:p>
    <w:p w14:paraId="16B247AF" w14:textId="416B161D" w:rsidR="00F06693" w:rsidRPr="00275489" w:rsidRDefault="00F06693" w:rsidP="00275489">
      <w:pPr>
        <w:suppressAutoHyphens/>
        <w:spacing w:after="240"/>
        <w:jc w:val="both"/>
        <w:rPr>
          <w:rFonts w:ascii="Arial" w:hAnsi="Arial" w:cs="Arial"/>
          <w:spacing w:val="-2"/>
          <w:sz w:val="24"/>
          <w:szCs w:val="24"/>
          <w:lang w:val="en-GB"/>
        </w:rPr>
      </w:pPr>
      <w:r w:rsidRPr="00275489">
        <w:rPr>
          <w:rFonts w:ascii="Arial" w:hAnsi="Arial" w:cs="Arial"/>
          <w:spacing w:val="-2"/>
          <w:sz w:val="24"/>
          <w:szCs w:val="24"/>
          <w:lang w:val="en-GB"/>
        </w:rPr>
        <w:t xml:space="preserve">It is strictly prohibited to remove personal data from </w:t>
      </w:r>
      <w:r w:rsidR="00671AB8">
        <w:rPr>
          <w:rFonts w:ascii="Arial" w:hAnsi="Arial" w:cs="Arial"/>
          <w:spacing w:val="-2"/>
          <w:sz w:val="24"/>
          <w:szCs w:val="24"/>
          <w:lang w:val="en-GB"/>
        </w:rPr>
        <w:t>Cloisters’</w:t>
      </w:r>
      <w:r w:rsidRPr="00275489">
        <w:rPr>
          <w:rFonts w:ascii="Arial" w:hAnsi="Arial" w:cs="Arial"/>
          <w:spacing w:val="-2"/>
          <w:sz w:val="24"/>
          <w:szCs w:val="24"/>
          <w:lang w:val="en-GB"/>
        </w:rPr>
        <w:t xml:space="preserve"> premises for any reason other than carrying out legitimate processing activities. </w:t>
      </w:r>
    </w:p>
    <w:p w14:paraId="5074CFBA" w14:textId="4EEF2154" w:rsidR="00275489" w:rsidRPr="00275489" w:rsidRDefault="00F06693" w:rsidP="00275489">
      <w:pPr>
        <w:suppressAutoHyphens/>
        <w:spacing w:after="240"/>
        <w:jc w:val="both"/>
        <w:rPr>
          <w:rFonts w:ascii="Arial" w:hAnsi="Arial" w:cs="Arial"/>
          <w:spacing w:val="-2"/>
          <w:sz w:val="24"/>
          <w:szCs w:val="24"/>
          <w:lang w:val="en-GB"/>
        </w:rPr>
      </w:pPr>
      <w:r w:rsidRPr="00275489">
        <w:rPr>
          <w:rFonts w:ascii="Arial" w:hAnsi="Arial" w:cs="Arial"/>
          <w:spacing w:val="-2"/>
          <w:sz w:val="24"/>
          <w:szCs w:val="24"/>
          <w:lang w:val="en-GB"/>
        </w:rPr>
        <w:t xml:space="preserve">Processing of personal data ‘off-site’ presents a potentially greater risk of loss, theft, or damage to personal data and the precautions that must be taken are set out in </w:t>
      </w:r>
      <w:r w:rsidR="00671AB8">
        <w:rPr>
          <w:rFonts w:ascii="Arial" w:hAnsi="Arial" w:cs="Arial"/>
          <w:spacing w:val="-2"/>
          <w:sz w:val="24"/>
          <w:szCs w:val="24"/>
          <w:lang w:val="en-GB"/>
        </w:rPr>
        <w:t>the</w:t>
      </w:r>
      <w:r w:rsidRPr="00275489">
        <w:rPr>
          <w:rFonts w:ascii="Arial" w:hAnsi="Arial" w:cs="Arial"/>
          <w:spacing w:val="-2"/>
          <w:sz w:val="24"/>
          <w:szCs w:val="24"/>
          <w:lang w:val="en-GB"/>
        </w:rPr>
        <w:t xml:space="preserve"> </w:t>
      </w:r>
      <w:r w:rsidR="00275489" w:rsidRPr="00275489">
        <w:rPr>
          <w:rFonts w:ascii="Arial" w:hAnsi="Arial" w:cs="Arial"/>
          <w:spacing w:val="-2"/>
          <w:sz w:val="24"/>
          <w:szCs w:val="24"/>
          <w:lang w:val="en-GB"/>
        </w:rPr>
        <w:t>IT &amp; Information Security Management Policy.</w:t>
      </w:r>
    </w:p>
    <w:p w14:paraId="2C51F387" w14:textId="0A7A450E" w:rsidR="00F06693" w:rsidRDefault="00F06693" w:rsidP="00275489">
      <w:pPr>
        <w:suppressAutoHyphens/>
        <w:spacing w:after="240"/>
        <w:jc w:val="both"/>
        <w:rPr>
          <w:rFonts w:ascii="Arial" w:hAnsi="Arial" w:cs="Arial"/>
          <w:spacing w:val="-2"/>
          <w:sz w:val="24"/>
          <w:szCs w:val="24"/>
          <w:lang w:val="en-GB"/>
        </w:rPr>
      </w:pPr>
      <w:r w:rsidRPr="00275489">
        <w:rPr>
          <w:rFonts w:ascii="Arial" w:hAnsi="Arial" w:cs="Arial"/>
          <w:spacing w:val="-2"/>
          <w:sz w:val="24"/>
          <w:szCs w:val="24"/>
          <w:lang w:val="en-GB"/>
        </w:rPr>
        <w:t xml:space="preserve">All </w:t>
      </w:r>
      <w:r w:rsidR="00E83A73">
        <w:rPr>
          <w:rFonts w:ascii="Arial" w:hAnsi="Arial" w:cs="Arial"/>
          <w:spacing w:val="-2"/>
          <w:sz w:val="24"/>
          <w:szCs w:val="24"/>
          <w:lang w:val="en-GB"/>
        </w:rPr>
        <w:t>staff</w:t>
      </w:r>
      <w:r w:rsidRPr="00071C08">
        <w:rPr>
          <w:rFonts w:ascii="Arial" w:hAnsi="Arial" w:cs="Arial"/>
          <w:spacing w:val="-2"/>
          <w:sz w:val="24"/>
          <w:szCs w:val="24"/>
          <w:lang w:val="en-GB"/>
        </w:rPr>
        <w:t xml:space="preserve"> are responsible for ensuring that any personal data</w:t>
      </w:r>
      <w:r w:rsidR="00671AB8">
        <w:rPr>
          <w:rFonts w:ascii="Arial" w:hAnsi="Arial" w:cs="Arial"/>
          <w:spacing w:val="-2"/>
          <w:sz w:val="24"/>
          <w:szCs w:val="24"/>
          <w:lang w:val="en-GB"/>
        </w:rPr>
        <w:t xml:space="preserve"> held by Cloisters</w:t>
      </w:r>
      <w:r w:rsidRPr="00071C08">
        <w:rPr>
          <w:rFonts w:ascii="Arial" w:hAnsi="Arial" w:cs="Arial"/>
          <w:spacing w:val="-2"/>
          <w:sz w:val="24"/>
          <w:szCs w:val="24"/>
          <w:lang w:val="en-GB"/>
        </w:rPr>
        <w:t xml:space="preserve"> and for which they are responsible is kept securely and is not, under any condition, disclosed to any third party unless that third party has been specifically authorised by us to receive that information and has entered into a Data Sharing</w:t>
      </w:r>
      <w:r w:rsidR="00275489">
        <w:rPr>
          <w:rFonts w:ascii="Arial" w:hAnsi="Arial" w:cs="Arial"/>
          <w:spacing w:val="-2"/>
          <w:sz w:val="24"/>
          <w:szCs w:val="24"/>
          <w:lang w:val="en-GB"/>
        </w:rPr>
        <w:t>/Processing</w:t>
      </w:r>
      <w:r w:rsidRPr="00071C08">
        <w:rPr>
          <w:rFonts w:ascii="Arial" w:hAnsi="Arial" w:cs="Arial"/>
          <w:spacing w:val="-2"/>
          <w:sz w:val="24"/>
          <w:szCs w:val="24"/>
          <w:lang w:val="en-GB"/>
        </w:rPr>
        <w:t xml:space="preserve"> Agreement.</w:t>
      </w:r>
    </w:p>
    <w:p w14:paraId="7928FBED" w14:textId="1AFBE142" w:rsidR="00F06693" w:rsidRPr="00275489" w:rsidRDefault="00EF35AC" w:rsidP="00275489">
      <w:pPr>
        <w:suppressAutoHyphens/>
        <w:spacing w:after="240"/>
        <w:jc w:val="both"/>
        <w:rPr>
          <w:rFonts w:ascii="Arial" w:hAnsi="Arial" w:cs="Arial"/>
          <w:spacing w:val="-2"/>
          <w:sz w:val="24"/>
          <w:szCs w:val="24"/>
          <w:lang w:val="en-GB"/>
        </w:rPr>
      </w:pPr>
      <w:r>
        <w:rPr>
          <w:rFonts w:ascii="Arial" w:hAnsi="Arial" w:cs="Arial"/>
          <w:spacing w:val="-2"/>
          <w:sz w:val="24"/>
          <w:szCs w:val="24"/>
          <w:lang w:val="en-GB"/>
        </w:rPr>
        <w:t xml:space="preserve">Data breaches and/or incidents will be dealt with in accordance with </w:t>
      </w:r>
      <w:r w:rsidR="00671AB8">
        <w:rPr>
          <w:rFonts w:ascii="Arial" w:hAnsi="Arial" w:cs="Arial"/>
          <w:spacing w:val="-2"/>
          <w:sz w:val="24"/>
          <w:szCs w:val="24"/>
          <w:lang w:val="en-GB"/>
        </w:rPr>
        <w:t>Cloisters’</w:t>
      </w:r>
      <w:r>
        <w:rPr>
          <w:rFonts w:ascii="Arial" w:hAnsi="Arial" w:cs="Arial"/>
          <w:spacing w:val="-2"/>
          <w:sz w:val="24"/>
          <w:szCs w:val="24"/>
          <w:lang w:val="en-GB"/>
        </w:rPr>
        <w:t xml:space="preserve"> internal processes relating to data breaches.</w:t>
      </w:r>
    </w:p>
    <w:p w14:paraId="3455A4EA" w14:textId="77777777" w:rsidR="00F06693" w:rsidRPr="00275489" w:rsidRDefault="00F06693" w:rsidP="00275489">
      <w:pPr>
        <w:pStyle w:val="Heading2"/>
        <w:spacing w:after="240"/>
        <w:jc w:val="both"/>
        <w:rPr>
          <w:rFonts w:cs="Arial"/>
          <w:color w:val="7030A0"/>
          <w:sz w:val="28"/>
          <w:szCs w:val="28"/>
        </w:rPr>
      </w:pPr>
      <w:bookmarkStart w:id="8" w:name="_Toc373147788"/>
      <w:r w:rsidRPr="00275489">
        <w:rPr>
          <w:rFonts w:cs="Arial"/>
          <w:color w:val="7030A0"/>
          <w:sz w:val="28"/>
          <w:szCs w:val="28"/>
        </w:rPr>
        <w:t>Disclosure of Data</w:t>
      </w:r>
      <w:bookmarkEnd w:id="8"/>
    </w:p>
    <w:p w14:paraId="40436AF9" w14:textId="77777777" w:rsidR="00671AB8" w:rsidRDefault="00671AB8" w:rsidP="00071C08">
      <w:pPr>
        <w:suppressAutoHyphens/>
        <w:jc w:val="both"/>
        <w:rPr>
          <w:rFonts w:ascii="Arial" w:hAnsi="Arial" w:cs="Arial"/>
          <w:spacing w:val="-2"/>
          <w:sz w:val="24"/>
          <w:szCs w:val="24"/>
          <w:lang w:val="en-GB"/>
        </w:rPr>
      </w:pPr>
      <w:r>
        <w:rPr>
          <w:rFonts w:ascii="Arial" w:hAnsi="Arial" w:cs="Arial"/>
          <w:spacing w:val="-2"/>
          <w:sz w:val="24"/>
          <w:szCs w:val="24"/>
          <w:lang w:val="en-GB"/>
        </w:rPr>
        <w:t>Personal data must</w:t>
      </w:r>
      <w:r w:rsidR="00F06693" w:rsidRPr="00071C08">
        <w:rPr>
          <w:rFonts w:ascii="Arial" w:hAnsi="Arial" w:cs="Arial"/>
          <w:spacing w:val="-2"/>
          <w:sz w:val="24"/>
          <w:szCs w:val="24"/>
          <w:lang w:val="en-GB"/>
        </w:rPr>
        <w:t xml:space="preserve"> not </w:t>
      </w:r>
      <w:r>
        <w:rPr>
          <w:rFonts w:ascii="Arial" w:hAnsi="Arial" w:cs="Arial"/>
          <w:spacing w:val="-2"/>
          <w:sz w:val="24"/>
          <w:szCs w:val="24"/>
          <w:lang w:val="en-GB"/>
        </w:rPr>
        <w:t xml:space="preserve">be </w:t>
      </w:r>
      <w:r w:rsidR="00F06693" w:rsidRPr="00071C08">
        <w:rPr>
          <w:rFonts w:ascii="Arial" w:hAnsi="Arial" w:cs="Arial"/>
          <w:spacing w:val="-2"/>
          <w:sz w:val="24"/>
          <w:szCs w:val="24"/>
          <w:lang w:val="en-GB"/>
        </w:rPr>
        <w:t xml:space="preserve">disclosed to </w:t>
      </w:r>
      <w:r w:rsidR="00F06693" w:rsidRPr="00071C08">
        <w:rPr>
          <w:rFonts w:ascii="Arial" w:hAnsi="Arial" w:cs="Arial"/>
          <w:i/>
          <w:spacing w:val="-2"/>
          <w:sz w:val="24"/>
          <w:szCs w:val="24"/>
          <w:lang w:val="en-GB"/>
        </w:rPr>
        <w:t>unauthorised</w:t>
      </w:r>
      <w:r w:rsidR="00F06693" w:rsidRPr="00071C08">
        <w:rPr>
          <w:rFonts w:ascii="Arial" w:hAnsi="Arial" w:cs="Arial"/>
          <w:spacing w:val="-2"/>
          <w:sz w:val="24"/>
          <w:szCs w:val="24"/>
          <w:lang w:val="en-GB"/>
        </w:rPr>
        <w:t xml:space="preserve"> third parties, which includes family members, friends, government bodies, and, in certain circumstances, the Police. </w:t>
      </w:r>
    </w:p>
    <w:p w14:paraId="54A47B8D" w14:textId="0DFB79D5" w:rsidR="00F06693" w:rsidRDefault="00671AB8" w:rsidP="00071C08">
      <w:pPr>
        <w:suppressAutoHyphens/>
        <w:jc w:val="both"/>
        <w:rPr>
          <w:rFonts w:ascii="Arial" w:hAnsi="Arial" w:cs="Arial"/>
          <w:spacing w:val="-2"/>
          <w:sz w:val="24"/>
          <w:szCs w:val="24"/>
          <w:lang w:val="en-GB"/>
        </w:rPr>
      </w:pPr>
      <w:r>
        <w:rPr>
          <w:rFonts w:ascii="Arial" w:hAnsi="Arial" w:cs="Arial"/>
          <w:spacing w:val="-2"/>
          <w:sz w:val="24"/>
          <w:szCs w:val="24"/>
          <w:lang w:val="en-GB"/>
        </w:rPr>
        <w:t xml:space="preserve">All those governed by this Policy must exercise caution </w:t>
      </w:r>
      <w:r w:rsidR="00F06693" w:rsidRPr="00071C08">
        <w:rPr>
          <w:rFonts w:ascii="Arial" w:hAnsi="Arial" w:cs="Arial"/>
          <w:spacing w:val="-2"/>
          <w:sz w:val="24"/>
          <w:szCs w:val="24"/>
          <w:lang w:val="en-GB"/>
        </w:rPr>
        <w:t xml:space="preserve">when asked to disclose personal data held on another individual to a third party. </w:t>
      </w:r>
    </w:p>
    <w:p w14:paraId="4524A232" w14:textId="48C0C1B6" w:rsidR="00275489" w:rsidRPr="00071C08" w:rsidRDefault="00275489" w:rsidP="00275489">
      <w:pPr>
        <w:suppressAutoHyphens/>
        <w:spacing w:after="240"/>
        <w:jc w:val="both"/>
        <w:rPr>
          <w:rFonts w:ascii="Arial" w:hAnsi="Arial" w:cs="Arial"/>
          <w:sz w:val="24"/>
          <w:szCs w:val="24"/>
          <w:lang w:val="en-GB"/>
        </w:rPr>
      </w:pPr>
      <w:r w:rsidRPr="00071C08">
        <w:rPr>
          <w:rFonts w:ascii="Arial" w:hAnsi="Arial" w:cs="Arial"/>
          <w:spacing w:val="-2"/>
          <w:sz w:val="24"/>
          <w:szCs w:val="24"/>
          <w:lang w:val="en-GB"/>
        </w:rPr>
        <w:t xml:space="preserve">All requests to provide personal data </w:t>
      </w:r>
      <w:r>
        <w:rPr>
          <w:rFonts w:ascii="Arial" w:hAnsi="Arial" w:cs="Arial"/>
          <w:spacing w:val="-2"/>
          <w:sz w:val="24"/>
          <w:szCs w:val="24"/>
          <w:lang w:val="en-GB"/>
        </w:rPr>
        <w:t xml:space="preserve">to third parties </w:t>
      </w:r>
      <w:r w:rsidRPr="00071C08">
        <w:rPr>
          <w:rFonts w:ascii="Arial" w:hAnsi="Arial" w:cs="Arial"/>
          <w:spacing w:val="-2"/>
          <w:sz w:val="24"/>
          <w:szCs w:val="24"/>
          <w:lang w:val="en-GB"/>
        </w:rPr>
        <w:t xml:space="preserve">must be supported by appropriate </w:t>
      </w:r>
      <w:r>
        <w:rPr>
          <w:rFonts w:ascii="Arial" w:hAnsi="Arial" w:cs="Arial"/>
          <w:spacing w:val="-2"/>
          <w:sz w:val="24"/>
          <w:szCs w:val="24"/>
          <w:lang w:val="en-GB"/>
        </w:rPr>
        <w:t>authorisation, given</w:t>
      </w:r>
      <w:r w:rsidRPr="00071C08">
        <w:rPr>
          <w:rFonts w:ascii="Arial" w:hAnsi="Arial" w:cs="Arial"/>
          <w:spacing w:val="-2"/>
          <w:sz w:val="24"/>
          <w:szCs w:val="24"/>
          <w:lang w:val="en-GB"/>
        </w:rPr>
        <w:t xml:space="preserve"> by </w:t>
      </w:r>
      <w:r>
        <w:rPr>
          <w:rFonts w:ascii="Arial" w:hAnsi="Arial" w:cs="Arial"/>
          <w:spacing w:val="-2"/>
          <w:sz w:val="24"/>
          <w:szCs w:val="24"/>
          <w:lang w:val="en-GB"/>
        </w:rPr>
        <w:t>the DCL and/or the Head(s) of Chambers</w:t>
      </w:r>
      <w:r w:rsidR="0090302A">
        <w:rPr>
          <w:rFonts w:ascii="Arial" w:hAnsi="Arial" w:cs="Arial"/>
          <w:spacing w:val="-2"/>
          <w:sz w:val="24"/>
          <w:szCs w:val="24"/>
          <w:lang w:val="en-GB"/>
        </w:rPr>
        <w:t xml:space="preserve"> (or other person designated by Heads of Chambers)</w:t>
      </w:r>
      <w:r>
        <w:rPr>
          <w:rFonts w:ascii="Arial" w:hAnsi="Arial" w:cs="Arial"/>
          <w:spacing w:val="-2"/>
          <w:sz w:val="24"/>
          <w:szCs w:val="24"/>
          <w:lang w:val="en-GB"/>
        </w:rPr>
        <w:t>, or by a relevant Data Sharing/Processing Agreement</w:t>
      </w:r>
      <w:r w:rsidRPr="00071C08">
        <w:rPr>
          <w:rFonts w:ascii="Arial" w:hAnsi="Arial" w:cs="Arial"/>
          <w:spacing w:val="-2"/>
          <w:sz w:val="24"/>
          <w:szCs w:val="24"/>
          <w:lang w:val="en-GB"/>
        </w:rPr>
        <w:t>.</w:t>
      </w:r>
    </w:p>
    <w:p w14:paraId="296F2711" w14:textId="77777777" w:rsidR="00F06693" w:rsidRPr="00275489" w:rsidRDefault="00F06693" w:rsidP="00275489">
      <w:pPr>
        <w:pStyle w:val="Heading2"/>
        <w:spacing w:after="240"/>
        <w:jc w:val="both"/>
        <w:rPr>
          <w:rFonts w:cs="Arial"/>
          <w:color w:val="7030A0"/>
          <w:spacing w:val="-2"/>
          <w:sz w:val="28"/>
          <w:szCs w:val="28"/>
        </w:rPr>
      </w:pPr>
      <w:bookmarkStart w:id="9" w:name="_Toc373147789"/>
      <w:r w:rsidRPr="00275489">
        <w:rPr>
          <w:rFonts w:cs="Arial"/>
          <w:color w:val="7030A0"/>
          <w:sz w:val="28"/>
          <w:szCs w:val="28"/>
        </w:rPr>
        <w:t>Retention and Disposal of Data</w:t>
      </w:r>
      <w:bookmarkEnd w:id="9"/>
    </w:p>
    <w:p w14:paraId="283A74EB" w14:textId="1EDE28FE" w:rsidR="00F06693" w:rsidRPr="00071C08" w:rsidRDefault="00E83A73" w:rsidP="00275489">
      <w:pPr>
        <w:suppressAutoHyphens/>
        <w:spacing w:after="240"/>
        <w:jc w:val="both"/>
        <w:rPr>
          <w:rFonts w:ascii="Arial" w:hAnsi="Arial" w:cs="Arial"/>
          <w:sz w:val="24"/>
          <w:szCs w:val="24"/>
          <w:lang w:val="en-GB"/>
        </w:rPr>
      </w:pPr>
      <w:r>
        <w:rPr>
          <w:rFonts w:ascii="Arial" w:hAnsi="Arial" w:cs="Arial"/>
          <w:spacing w:val="-2"/>
          <w:sz w:val="24"/>
          <w:szCs w:val="24"/>
          <w:lang w:val="en-GB"/>
        </w:rPr>
        <w:t>Cloisters</w:t>
      </w:r>
      <w:r w:rsidR="00F06693" w:rsidRPr="00071C08">
        <w:rPr>
          <w:rFonts w:ascii="Arial" w:hAnsi="Arial" w:cs="Arial"/>
          <w:spacing w:val="-2"/>
          <w:sz w:val="24"/>
          <w:szCs w:val="24"/>
          <w:lang w:val="en-GB"/>
        </w:rPr>
        <w:t xml:space="preserve"> shall not keep personal data </w:t>
      </w:r>
      <w:r w:rsidR="00F06693" w:rsidRPr="00071C08">
        <w:rPr>
          <w:rFonts w:ascii="Arial" w:hAnsi="Arial" w:cs="Arial"/>
          <w:sz w:val="24"/>
          <w:szCs w:val="24"/>
          <w:lang w:val="en-GB"/>
        </w:rPr>
        <w:t xml:space="preserve">in a form that permits identification of Data Subjects for a longer period than is necessary in relation to the purpose(s) for which the data was originally collected. </w:t>
      </w:r>
    </w:p>
    <w:p w14:paraId="65A4289F" w14:textId="77777777" w:rsidR="00F06693" w:rsidRPr="00071C08" w:rsidRDefault="00F06693" w:rsidP="00071C08">
      <w:pPr>
        <w:suppressAutoHyphens/>
        <w:jc w:val="both"/>
        <w:rPr>
          <w:rFonts w:ascii="Arial" w:hAnsi="Arial" w:cs="Arial"/>
          <w:sz w:val="24"/>
          <w:szCs w:val="24"/>
          <w:lang w:val="en-GB"/>
        </w:rPr>
      </w:pPr>
      <w:r w:rsidRPr="00071C08">
        <w:rPr>
          <w:rFonts w:ascii="Arial" w:hAnsi="Arial" w:cs="Arial"/>
          <w:sz w:val="24"/>
          <w:szCs w:val="24"/>
          <w:lang w:val="en-GB"/>
        </w:rPr>
        <w:t>The retention period for p</w:t>
      </w:r>
      <w:r w:rsidR="00275489">
        <w:rPr>
          <w:rFonts w:ascii="Arial" w:hAnsi="Arial" w:cs="Arial"/>
          <w:sz w:val="24"/>
          <w:szCs w:val="24"/>
          <w:lang w:val="en-GB"/>
        </w:rPr>
        <w:t>ersonal data is set out in our Retention and Disposal Policy</w:t>
      </w:r>
      <w:r w:rsidRPr="00071C08">
        <w:rPr>
          <w:rFonts w:ascii="Arial" w:hAnsi="Arial" w:cs="Arial"/>
          <w:sz w:val="24"/>
          <w:szCs w:val="24"/>
          <w:lang w:val="en-GB"/>
        </w:rPr>
        <w:t xml:space="preserve">. </w:t>
      </w:r>
    </w:p>
    <w:p w14:paraId="65B74004" w14:textId="77777777" w:rsidR="00F06693" w:rsidRPr="00071C08" w:rsidRDefault="00F06693" w:rsidP="00071C08">
      <w:pPr>
        <w:suppressAutoHyphens/>
        <w:jc w:val="both"/>
        <w:rPr>
          <w:rFonts w:ascii="Arial" w:hAnsi="Arial" w:cs="Arial"/>
          <w:spacing w:val="-2"/>
          <w:sz w:val="24"/>
          <w:szCs w:val="24"/>
          <w:lang w:val="en-GB"/>
        </w:rPr>
      </w:pPr>
      <w:r w:rsidRPr="00071C08">
        <w:rPr>
          <w:rFonts w:ascii="Arial" w:hAnsi="Arial" w:cs="Arial"/>
          <w:spacing w:val="-2"/>
          <w:sz w:val="24"/>
          <w:szCs w:val="24"/>
          <w:lang w:val="en-GB"/>
        </w:rPr>
        <w:t>Personal data will be retained in line with ou</w:t>
      </w:r>
      <w:r w:rsidR="00275489">
        <w:rPr>
          <w:rFonts w:ascii="Arial" w:hAnsi="Arial" w:cs="Arial"/>
          <w:spacing w:val="-2"/>
          <w:sz w:val="24"/>
          <w:szCs w:val="24"/>
          <w:lang w:val="en-GB"/>
        </w:rPr>
        <w:t xml:space="preserve">r </w:t>
      </w:r>
      <w:r w:rsidRPr="00071C08">
        <w:rPr>
          <w:rFonts w:ascii="Arial" w:hAnsi="Arial" w:cs="Arial"/>
          <w:spacing w:val="-2"/>
          <w:sz w:val="24"/>
          <w:szCs w:val="24"/>
          <w:lang w:val="en-GB"/>
        </w:rPr>
        <w:t>Retent</w:t>
      </w:r>
      <w:r w:rsidR="00275489">
        <w:rPr>
          <w:rFonts w:ascii="Arial" w:hAnsi="Arial" w:cs="Arial"/>
          <w:spacing w:val="-2"/>
          <w:sz w:val="24"/>
          <w:szCs w:val="24"/>
          <w:lang w:val="en-GB"/>
        </w:rPr>
        <w:t>ion and Disposal Policy</w:t>
      </w:r>
      <w:r w:rsidRPr="00071C08">
        <w:rPr>
          <w:rFonts w:ascii="Arial" w:hAnsi="Arial" w:cs="Arial"/>
          <w:spacing w:val="-2"/>
          <w:sz w:val="24"/>
          <w:szCs w:val="24"/>
          <w:lang w:val="en-GB"/>
        </w:rPr>
        <w:t xml:space="preserve"> and, once its retention date is passed, it must be securely destroyed as set out in this policy.</w:t>
      </w:r>
    </w:p>
    <w:p w14:paraId="421FB4A4" w14:textId="48EBA331" w:rsidR="00F06693" w:rsidRPr="00071C08" w:rsidRDefault="00275489" w:rsidP="00071C08">
      <w:pPr>
        <w:suppressAutoHyphens/>
        <w:jc w:val="both"/>
        <w:rPr>
          <w:rFonts w:ascii="Arial" w:hAnsi="Arial" w:cs="Arial"/>
          <w:spacing w:val="-2"/>
          <w:sz w:val="24"/>
          <w:szCs w:val="24"/>
          <w:lang w:val="en-GB"/>
        </w:rPr>
      </w:pPr>
      <w:r>
        <w:rPr>
          <w:rFonts w:ascii="Arial" w:hAnsi="Arial" w:cs="Arial"/>
          <w:spacing w:val="-2"/>
          <w:sz w:val="24"/>
          <w:szCs w:val="24"/>
          <w:lang w:val="en-GB"/>
        </w:rPr>
        <w:t>Cloisters will undertake a regular</w:t>
      </w:r>
      <w:r w:rsidR="00F06693" w:rsidRPr="00071C08">
        <w:rPr>
          <w:rFonts w:ascii="Arial" w:hAnsi="Arial" w:cs="Arial"/>
          <w:spacing w:val="-2"/>
          <w:sz w:val="24"/>
          <w:szCs w:val="24"/>
          <w:lang w:val="en-GB"/>
        </w:rPr>
        <w:t xml:space="preserve"> review </w:t>
      </w:r>
      <w:r>
        <w:rPr>
          <w:rFonts w:ascii="Arial" w:hAnsi="Arial" w:cs="Arial"/>
          <w:spacing w:val="-2"/>
          <w:sz w:val="24"/>
          <w:szCs w:val="24"/>
          <w:lang w:val="en-GB"/>
        </w:rPr>
        <w:t xml:space="preserve">of </w:t>
      </w:r>
      <w:r w:rsidR="00F06693" w:rsidRPr="00071C08">
        <w:rPr>
          <w:rFonts w:ascii="Arial" w:hAnsi="Arial" w:cs="Arial"/>
          <w:spacing w:val="-2"/>
          <w:sz w:val="24"/>
          <w:szCs w:val="24"/>
          <w:lang w:val="en-GB"/>
        </w:rPr>
        <w:t xml:space="preserve">the retention dates of all the personal data </w:t>
      </w:r>
      <w:r w:rsidR="00E83A73">
        <w:rPr>
          <w:rFonts w:ascii="Arial" w:hAnsi="Arial" w:cs="Arial"/>
          <w:spacing w:val="-2"/>
          <w:sz w:val="24"/>
          <w:szCs w:val="24"/>
          <w:lang w:val="en-GB"/>
        </w:rPr>
        <w:t>which it processes</w:t>
      </w:r>
      <w:r w:rsidR="00F06693" w:rsidRPr="00071C08">
        <w:rPr>
          <w:rFonts w:ascii="Arial" w:hAnsi="Arial" w:cs="Arial"/>
          <w:spacing w:val="-2"/>
          <w:sz w:val="24"/>
          <w:szCs w:val="24"/>
          <w:lang w:val="en-GB"/>
        </w:rPr>
        <w:t xml:space="preserve"> </w:t>
      </w:r>
      <w:r w:rsidR="00E83A73">
        <w:rPr>
          <w:rFonts w:ascii="Arial" w:hAnsi="Arial" w:cs="Arial"/>
          <w:spacing w:val="-2"/>
          <w:sz w:val="24"/>
          <w:szCs w:val="24"/>
          <w:lang w:val="en-GB"/>
        </w:rPr>
        <w:t xml:space="preserve">and </w:t>
      </w:r>
      <w:r w:rsidR="00F06693" w:rsidRPr="00071C08">
        <w:rPr>
          <w:rFonts w:ascii="Arial" w:hAnsi="Arial" w:cs="Arial"/>
          <w:spacing w:val="-2"/>
          <w:sz w:val="24"/>
          <w:szCs w:val="24"/>
          <w:lang w:val="en-GB"/>
        </w:rPr>
        <w:t>will identify any data that is no longer required. This data will be securely archived, delet</w:t>
      </w:r>
      <w:r w:rsidR="00E83A73">
        <w:rPr>
          <w:rFonts w:ascii="Arial" w:hAnsi="Arial" w:cs="Arial"/>
          <w:spacing w:val="-2"/>
          <w:sz w:val="24"/>
          <w:szCs w:val="24"/>
          <w:lang w:val="en-GB"/>
        </w:rPr>
        <w:t>ed or destroyed in line with the</w:t>
      </w:r>
      <w:r w:rsidR="00F06693" w:rsidRPr="00071C08">
        <w:rPr>
          <w:rFonts w:ascii="Arial" w:hAnsi="Arial" w:cs="Arial"/>
          <w:spacing w:val="-2"/>
          <w:sz w:val="24"/>
          <w:szCs w:val="24"/>
          <w:lang w:val="en-GB"/>
        </w:rPr>
        <w:t xml:space="preserve"> </w:t>
      </w:r>
      <w:r>
        <w:rPr>
          <w:rFonts w:ascii="Arial" w:hAnsi="Arial" w:cs="Arial"/>
          <w:spacing w:val="-2"/>
          <w:sz w:val="24"/>
          <w:szCs w:val="24"/>
          <w:lang w:val="en-GB"/>
        </w:rPr>
        <w:t>Retention and Disposal Policy</w:t>
      </w:r>
      <w:r w:rsidR="00F06693" w:rsidRPr="00071C08">
        <w:rPr>
          <w:rFonts w:ascii="Arial" w:hAnsi="Arial" w:cs="Arial"/>
          <w:spacing w:val="-2"/>
          <w:sz w:val="24"/>
          <w:szCs w:val="24"/>
          <w:lang w:val="en-GB"/>
        </w:rPr>
        <w:t>.</w:t>
      </w:r>
    </w:p>
    <w:p w14:paraId="5561D397" w14:textId="77777777" w:rsidR="00F06693" w:rsidRPr="00071C08" w:rsidRDefault="00F06693" w:rsidP="00071C08">
      <w:pPr>
        <w:suppressAutoHyphens/>
        <w:jc w:val="both"/>
        <w:rPr>
          <w:rFonts w:ascii="Arial" w:hAnsi="Arial" w:cs="Arial"/>
          <w:color w:val="808080" w:themeColor="background1" w:themeShade="80"/>
          <w:spacing w:val="-2"/>
          <w:sz w:val="24"/>
          <w:szCs w:val="24"/>
          <w:lang w:val="en-GB"/>
        </w:rPr>
      </w:pPr>
      <w:r w:rsidRPr="00071C08">
        <w:rPr>
          <w:rFonts w:ascii="Arial" w:hAnsi="Arial" w:cs="Arial"/>
          <w:spacing w:val="-2"/>
          <w:sz w:val="24"/>
          <w:szCs w:val="24"/>
          <w:lang w:val="en-GB"/>
        </w:rPr>
        <w:t>Where person</w:t>
      </w:r>
      <w:r w:rsidR="00275489">
        <w:rPr>
          <w:rFonts w:ascii="Arial" w:hAnsi="Arial" w:cs="Arial"/>
          <w:spacing w:val="-2"/>
          <w:sz w:val="24"/>
          <w:szCs w:val="24"/>
          <w:lang w:val="en-GB"/>
        </w:rPr>
        <w:t>al data is archived, it will be minimised, encrypted, or pseudonymised, where appropriate and</w:t>
      </w:r>
      <w:r w:rsidRPr="00071C08">
        <w:rPr>
          <w:rFonts w:ascii="Arial" w:hAnsi="Arial" w:cs="Arial"/>
          <w:spacing w:val="-2"/>
          <w:sz w:val="24"/>
          <w:szCs w:val="24"/>
          <w:lang w:val="en-GB"/>
        </w:rPr>
        <w:t xml:space="preserve"> in order to protect the identity of the Data Subject in the event of a data breach. </w:t>
      </w:r>
    </w:p>
    <w:p w14:paraId="24FF23CB" w14:textId="77777777" w:rsidR="00F06693" w:rsidRPr="00071C08" w:rsidRDefault="00275489" w:rsidP="00071C08">
      <w:pPr>
        <w:suppressAutoHyphens/>
        <w:jc w:val="both"/>
        <w:rPr>
          <w:rFonts w:ascii="Arial" w:hAnsi="Arial" w:cs="Arial"/>
          <w:spacing w:val="-2"/>
          <w:sz w:val="24"/>
          <w:szCs w:val="24"/>
          <w:lang w:val="en-GB"/>
        </w:rPr>
      </w:pPr>
      <w:r>
        <w:rPr>
          <w:rFonts w:ascii="Arial" w:hAnsi="Arial" w:cs="Arial"/>
          <w:spacing w:val="-2"/>
          <w:sz w:val="24"/>
          <w:szCs w:val="24"/>
          <w:lang w:val="en-GB"/>
        </w:rPr>
        <w:lastRenderedPageBreak/>
        <w:t>Our DCL and/or the Head(s) of Chambers must</w:t>
      </w:r>
      <w:r w:rsidR="00F06693" w:rsidRPr="00071C08">
        <w:rPr>
          <w:rFonts w:ascii="Arial" w:hAnsi="Arial" w:cs="Arial"/>
          <w:spacing w:val="-2"/>
          <w:sz w:val="24"/>
          <w:szCs w:val="24"/>
          <w:lang w:val="en-GB"/>
        </w:rPr>
        <w:t xml:space="preserve"> specifically approve any data retention that exceeds the retention periods defined in ou</w:t>
      </w:r>
      <w:r>
        <w:rPr>
          <w:rFonts w:ascii="Arial" w:hAnsi="Arial" w:cs="Arial"/>
          <w:spacing w:val="-2"/>
          <w:sz w:val="24"/>
          <w:szCs w:val="24"/>
          <w:lang w:val="en-GB"/>
        </w:rPr>
        <w:t>r Retention and Disposal Policy</w:t>
      </w:r>
      <w:r w:rsidR="00F06693" w:rsidRPr="00071C08">
        <w:rPr>
          <w:rFonts w:ascii="Arial" w:hAnsi="Arial" w:cs="Arial"/>
          <w:spacing w:val="-2"/>
          <w:sz w:val="24"/>
          <w:szCs w:val="24"/>
          <w:lang w:val="en-GB"/>
        </w:rPr>
        <w:t xml:space="preserve"> and must ensure that the justification is clearly identified and recorded.</w:t>
      </w:r>
    </w:p>
    <w:p w14:paraId="6B0CF7B6" w14:textId="415F56BF" w:rsidR="00F06693" w:rsidRPr="00071C08" w:rsidRDefault="00E83A73" w:rsidP="00071C08">
      <w:pPr>
        <w:suppressAutoHyphens/>
        <w:jc w:val="both"/>
        <w:rPr>
          <w:rFonts w:ascii="Arial" w:hAnsi="Arial" w:cs="Arial"/>
          <w:sz w:val="24"/>
          <w:szCs w:val="24"/>
          <w:lang w:val="en-GB"/>
        </w:rPr>
      </w:pPr>
      <w:r>
        <w:rPr>
          <w:rFonts w:ascii="Arial" w:hAnsi="Arial" w:cs="Arial"/>
          <w:sz w:val="24"/>
          <w:szCs w:val="24"/>
          <w:lang w:val="en-GB"/>
        </w:rPr>
        <w:t>Cloisters</w:t>
      </w:r>
      <w:r w:rsidR="00F06693" w:rsidRPr="00071C08">
        <w:rPr>
          <w:rFonts w:ascii="Arial" w:hAnsi="Arial" w:cs="Arial"/>
          <w:sz w:val="24"/>
          <w:szCs w:val="24"/>
          <w:lang w:val="en-GB"/>
        </w:rPr>
        <w:t xml:space="preserve"> may store data for longer periods if the personal data will be processed solely for archiving purposes in the public interest, scientific or historical research purposes or statistical purposes, subject to the implementation of appropriate technical and organisational measures to safeguard the rights a</w:t>
      </w:r>
      <w:r w:rsidR="00275489">
        <w:rPr>
          <w:rFonts w:ascii="Arial" w:hAnsi="Arial" w:cs="Arial"/>
          <w:sz w:val="24"/>
          <w:szCs w:val="24"/>
          <w:lang w:val="en-GB"/>
        </w:rPr>
        <w:t>nd freedoms of the Data Subject</w:t>
      </w:r>
      <w:r w:rsidR="00F06693" w:rsidRPr="00071C08">
        <w:rPr>
          <w:rFonts w:ascii="Arial" w:hAnsi="Arial" w:cs="Arial"/>
          <w:sz w:val="24"/>
          <w:szCs w:val="24"/>
          <w:lang w:val="en-GB"/>
        </w:rPr>
        <w:t>.</w:t>
      </w:r>
    </w:p>
    <w:p w14:paraId="6B880091" w14:textId="77777777" w:rsidR="00F06693" w:rsidRPr="00275489" w:rsidRDefault="00F06693" w:rsidP="00275489">
      <w:pPr>
        <w:pStyle w:val="Heading2"/>
        <w:spacing w:after="240"/>
        <w:jc w:val="both"/>
        <w:rPr>
          <w:rFonts w:cs="Arial"/>
          <w:color w:val="7030A0"/>
          <w:sz w:val="28"/>
          <w:szCs w:val="28"/>
        </w:rPr>
      </w:pPr>
      <w:bookmarkStart w:id="10" w:name="_Toc373147790"/>
      <w:r w:rsidRPr="00275489">
        <w:rPr>
          <w:rFonts w:cs="Arial"/>
          <w:color w:val="7030A0"/>
          <w:sz w:val="28"/>
          <w:szCs w:val="28"/>
        </w:rPr>
        <w:t>International Data Transfers</w:t>
      </w:r>
      <w:bookmarkEnd w:id="10"/>
    </w:p>
    <w:p w14:paraId="5B8AB9D4" w14:textId="4984E7F5" w:rsidR="00F06693" w:rsidRPr="00071C08" w:rsidRDefault="00F06693" w:rsidP="00275489">
      <w:pPr>
        <w:suppressAutoHyphens/>
        <w:spacing w:after="240"/>
        <w:jc w:val="both"/>
        <w:rPr>
          <w:rFonts w:ascii="Arial" w:hAnsi="Arial" w:cs="Arial"/>
          <w:sz w:val="24"/>
          <w:szCs w:val="24"/>
          <w:lang w:val="en-GB"/>
        </w:rPr>
      </w:pPr>
      <w:r w:rsidRPr="00071C08">
        <w:rPr>
          <w:rFonts w:ascii="Arial" w:hAnsi="Arial" w:cs="Arial"/>
          <w:bCs/>
          <w:iCs/>
          <w:sz w:val="24"/>
          <w:szCs w:val="24"/>
          <w:lang w:val="en-GB"/>
        </w:rPr>
        <w:t xml:space="preserve">Under </w:t>
      </w:r>
      <w:r w:rsidR="00B55E27" w:rsidRPr="00A102AF">
        <w:rPr>
          <w:rFonts w:ascii="Arial" w:hAnsi="Arial" w:cs="Arial"/>
          <w:sz w:val="24"/>
          <w:szCs w:val="24"/>
          <w:lang w:val="en-GB"/>
        </w:rPr>
        <w:t>the Data Protection Legislation</w:t>
      </w:r>
      <w:r w:rsidR="00040D45">
        <w:rPr>
          <w:rFonts w:ascii="Arial" w:hAnsi="Arial" w:cs="Arial"/>
          <w:bCs/>
          <w:iCs/>
          <w:sz w:val="24"/>
          <w:szCs w:val="24"/>
          <w:lang w:val="en-GB"/>
        </w:rPr>
        <w:t>,</w:t>
      </w:r>
      <w:r w:rsidRPr="00071C08">
        <w:rPr>
          <w:rFonts w:ascii="Arial" w:hAnsi="Arial" w:cs="Arial"/>
          <w:bCs/>
          <w:iCs/>
          <w:sz w:val="24"/>
          <w:szCs w:val="24"/>
          <w:lang w:val="en-GB"/>
        </w:rPr>
        <w:t xml:space="preserve"> transfers of personal data </w:t>
      </w:r>
      <w:r w:rsidR="00040D45">
        <w:rPr>
          <w:rFonts w:ascii="Arial" w:hAnsi="Arial" w:cs="Arial"/>
          <w:bCs/>
          <w:iCs/>
          <w:sz w:val="24"/>
          <w:szCs w:val="24"/>
          <w:lang w:val="en-GB"/>
        </w:rPr>
        <w:t xml:space="preserve">to third countries </w:t>
      </w:r>
      <w:r w:rsidRPr="00071C08">
        <w:rPr>
          <w:rFonts w:ascii="Arial" w:hAnsi="Arial" w:cs="Arial"/>
          <w:bCs/>
          <w:iCs/>
          <w:sz w:val="24"/>
          <w:szCs w:val="24"/>
          <w:lang w:val="en-GB"/>
        </w:rPr>
        <w:t>outside the European Economic Area</w:t>
      </w:r>
      <w:r w:rsidR="00040D45">
        <w:rPr>
          <w:rFonts w:ascii="Arial" w:hAnsi="Arial" w:cs="Arial"/>
          <w:bCs/>
          <w:iCs/>
          <w:sz w:val="24"/>
          <w:szCs w:val="24"/>
          <w:lang w:val="en-GB"/>
        </w:rPr>
        <w:t xml:space="preserve"> (</w:t>
      </w:r>
      <w:r w:rsidR="00040D45">
        <w:rPr>
          <w:rFonts w:ascii="Arial" w:hAnsi="Arial" w:cs="Arial"/>
          <w:b/>
          <w:bCs/>
          <w:iCs/>
          <w:sz w:val="24"/>
          <w:szCs w:val="24"/>
          <w:lang w:val="en-GB"/>
        </w:rPr>
        <w:t>EEA</w:t>
      </w:r>
      <w:r w:rsidR="00040D45">
        <w:rPr>
          <w:rFonts w:ascii="Arial" w:hAnsi="Arial" w:cs="Arial"/>
          <w:bCs/>
          <w:iCs/>
          <w:sz w:val="24"/>
          <w:szCs w:val="24"/>
          <w:lang w:val="en-GB"/>
        </w:rPr>
        <w:t>)</w:t>
      </w:r>
      <w:r w:rsidRPr="00071C08">
        <w:rPr>
          <w:rFonts w:ascii="Arial" w:hAnsi="Arial" w:cs="Arial"/>
          <w:bCs/>
          <w:iCs/>
          <w:sz w:val="24"/>
          <w:szCs w:val="24"/>
          <w:lang w:val="en-GB"/>
        </w:rPr>
        <w:t xml:space="preserve"> can only be made if specific safeguards exist.</w:t>
      </w:r>
      <w:r w:rsidRPr="00071C08">
        <w:rPr>
          <w:rFonts w:ascii="Arial" w:hAnsi="Arial" w:cs="Arial"/>
          <w:sz w:val="24"/>
          <w:szCs w:val="24"/>
          <w:lang w:val="en-GB"/>
        </w:rPr>
        <w:t xml:space="preserve"> </w:t>
      </w:r>
    </w:p>
    <w:p w14:paraId="6CC179EF" w14:textId="5007AFDB" w:rsidR="00F06693" w:rsidRPr="00040D45" w:rsidRDefault="00E83A73" w:rsidP="00071C08">
      <w:pPr>
        <w:suppressAutoHyphens/>
        <w:jc w:val="both"/>
        <w:rPr>
          <w:rFonts w:ascii="Arial" w:hAnsi="Arial" w:cs="Arial"/>
          <w:spacing w:val="-2"/>
          <w:sz w:val="24"/>
          <w:szCs w:val="24"/>
          <w:lang w:val="en-GB"/>
        </w:rPr>
      </w:pPr>
      <w:r>
        <w:rPr>
          <w:rFonts w:ascii="Arial" w:hAnsi="Arial" w:cs="Arial"/>
          <w:spacing w:val="-2"/>
          <w:sz w:val="24"/>
          <w:szCs w:val="24"/>
          <w:lang w:val="en-GB"/>
        </w:rPr>
        <w:t>Cloisters</w:t>
      </w:r>
      <w:r w:rsidR="00275489" w:rsidRPr="00071C08">
        <w:rPr>
          <w:rFonts w:ascii="Arial" w:hAnsi="Arial" w:cs="Arial"/>
          <w:spacing w:val="-2"/>
          <w:sz w:val="24"/>
          <w:szCs w:val="24"/>
          <w:lang w:val="en-GB"/>
        </w:rPr>
        <w:t xml:space="preserve"> do</w:t>
      </w:r>
      <w:r>
        <w:rPr>
          <w:rFonts w:ascii="Arial" w:hAnsi="Arial" w:cs="Arial"/>
          <w:spacing w:val="-2"/>
          <w:sz w:val="24"/>
          <w:szCs w:val="24"/>
          <w:lang w:val="en-GB"/>
        </w:rPr>
        <w:t>es</w:t>
      </w:r>
      <w:r w:rsidR="00275489" w:rsidRPr="00071C08">
        <w:rPr>
          <w:rFonts w:ascii="Arial" w:hAnsi="Arial" w:cs="Arial"/>
          <w:spacing w:val="-2"/>
          <w:sz w:val="24"/>
          <w:szCs w:val="24"/>
          <w:lang w:val="en-GB"/>
        </w:rPr>
        <w:t xml:space="preserve"> not </w:t>
      </w:r>
      <w:r w:rsidR="00275489">
        <w:rPr>
          <w:rFonts w:ascii="Arial" w:hAnsi="Arial" w:cs="Arial"/>
          <w:spacing w:val="-2"/>
          <w:sz w:val="24"/>
          <w:szCs w:val="24"/>
          <w:lang w:val="en-GB"/>
        </w:rPr>
        <w:t xml:space="preserve">normally </w:t>
      </w:r>
      <w:r w:rsidR="00275489" w:rsidRPr="00071C08">
        <w:rPr>
          <w:rFonts w:ascii="Arial" w:hAnsi="Arial" w:cs="Arial"/>
          <w:spacing w:val="-2"/>
          <w:sz w:val="24"/>
          <w:szCs w:val="24"/>
          <w:lang w:val="en-GB"/>
        </w:rPr>
        <w:t xml:space="preserve">transfer any personal data </w:t>
      </w:r>
      <w:r w:rsidR="00275489" w:rsidRPr="00071C08">
        <w:rPr>
          <w:rFonts w:ascii="Arial" w:hAnsi="Arial" w:cs="Arial"/>
          <w:bCs/>
          <w:iCs/>
          <w:sz w:val="24"/>
          <w:szCs w:val="24"/>
          <w:lang w:val="en-GB"/>
        </w:rPr>
        <w:t>to a third country</w:t>
      </w:r>
      <w:r>
        <w:rPr>
          <w:rFonts w:ascii="Arial" w:hAnsi="Arial" w:cs="Arial"/>
          <w:bCs/>
          <w:iCs/>
          <w:sz w:val="24"/>
          <w:szCs w:val="24"/>
          <w:lang w:val="en-GB"/>
        </w:rPr>
        <w:t xml:space="preserve"> outside the EEA </w:t>
      </w:r>
      <w:r>
        <w:rPr>
          <w:rFonts w:ascii="Arial" w:hAnsi="Arial" w:cs="Arial"/>
          <w:spacing w:val="-2"/>
          <w:sz w:val="24"/>
          <w:szCs w:val="24"/>
          <w:lang w:val="en-GB"/>
        </w:rPr>
        <w:t xml:space="preserve">and no such </w:t>
      </w:r>
      <w:r w:rsidR="00F06693" w:rsidRPr="00071C08">
        <w:rPr>
          <w:rFonts w:ascii="Arial" w:hAnsi="Arial" w:cs="Arial"/>
          <w:sz w:val="24"/>
          <w:szCs w:val="24"/>
          <w:lang w:val="en-GB"/>
        </w:rPr>
        <w:t xml:space="preserve">transfer </w:t>
      </w:r>
      <w:r>
        <w:rPr>
          <w:rFonts w:ascii="Arial" w:hAnsi="Arial" w:cs="Arial"/>
          <w:sz w:val="24"/>
          <w:szCs w:val="24"/>
          <w:lang w:val="en-GB"/>
        </w:rPr>
        <w:t xml:space="preserve">shall be permitted </w:t>
      </w:r>
      <w:r w:rsidR="00F06693" w:rsidRPr="00071C08">
        <w:rPr>
          <w:rFonts w:ascii="Arial" w:hAnsi="Arial" w:cs="Arial"/>
          <w:sz w:val="24"/>
          <w:szCs w:val="24"/>
          <w:lang w:val="en-GB"/>
        </w:rPr>
        <w:t xml:space="preserve">until </w:t>
      </w:r>
      <w:r>
        <w:rPr>
          <w:rFonts w:ascii="Arial" w:hAnsi="Arial" w:cs="Arial"/>
          <w:sz w:val="24"/>
          <w:szCs w:val="24"/>
          <w:lang w:val="en-GB"/>
        </w:rPr>
        <w:t xml:space="preserve">authorisation has been sought from </w:t>
      </w:r>
      <w:r w:rsidR="00F06693" w:rsidRPr="00071C08">
        <w:rPr>
          <w:rFonts w:ascii="Arial" w:hAnsi="Arial" w:cs="Arial"/>
          <w:sz w:val="24"/>
          <w:szCs w:val="24"/>
          <w:lang w:val="en-GB"/>
        </w:rPr>
        <w:t xml:space="preserve">the </w:t>
      </w:r>
      <w:r w:rsidR="00275489">
        <w:rPr>
          <w:rFonts w:ascii="Arial" w:hAnsi="Arial" w:cs="Arial"/>
          <w:sz w:val="24"/>
          <w:szCs w:val="24"/>
          <w:lang w:val="en-GB"/>
        </w:rPr>
        <w:t>DCL and/or the Head(s) of Chambers</w:t>
      </w:r>
      <w:r w:rsidR="002E6566">
        <w:rPr>
          <w:rFonts w:ascii="Arial" w:hAnsi="Arial" w:cs="Arial"/>
          <w:sz w:val="24"/>
          <w:szCs w:val="24"/>
          <w:lang w:val="en-GB"/>
        </w:rPr>
        <w:t xml:space="preserve"> (or other designated person)</w:t>
      </w:r>
      <w:r w:rsidR="00F06693" w:rsidRPr="00071C08">
        <w:rPr>
          <w:rFonts w:ascii="Arial" w:hAnsi="Arial" w:cs="Arial"/>
          <w:sz w:val="24"/>
          <w:szCs w:val="24"/>
          <w:lang w:val="en-GB"/>
        </w:rPr>
        <w:t xml:space="preserve"> </w:t>
      </w:r>
      <w:r>
        <w:rPr>
          <w:rFonts w:ascii="Arial" w:hAnsi="Arial" w:cs="Arial"/>
          <w:sz w:val="24"/>
          <w:szCs w:val="24"/>
          <w:lang w:val="en-GB"/>
        </w:rPr>
        <w:t>who have</w:t>
      </w:r>
      <w:r w:rsidR="00F06693" w:rsidRPr="00071C08">
        <w:rPr>
          <w:rFonts w:ascii="Arial" w:hAnsi="Arial" w:cs="Arial"/>
          <w:sz w:val="24"/>
          <w:szCs w:val="24"/>
          <w:lang w:val="en-GB"/>
        </w:rPr>
        <w:t xml:space="preserve"> confirmed in writing that appropriate safeguards </w:t>
      </w:r>
      <w:r w:rsidR="00275489">
        <w:rPr>
          <w:rFonts w:ascii="Arial" w:hAnsi="Arial" w:cs="Arial"/>
          <w:sz w:val="24"/>
          <w:szCs w:val="24"/>
          <w:lang w:val="en-GB"/>
        </w:rPr>
        <w:t xml:space="preserve">are </w:t>
      </w:r>
      <w:r w:rsidR="00F06693" w:rsidRPr="00071C08">
        <w:rPr>
          <w:rFonts w:ascii="Arial" w:hAnsi="Arial" w:cs="Arial"/>
          <w:sz w:val="24"/>
          <w:szCs w:val="24"/>
          <w:lang w:val="en-GB"/>
        </w:rPr>
        <w:t>in place.</w:t>
      </w:r>
    </w:p>
    <w:p w14:paraId="556FB10C" w14:textId="5575133A" w:rsidR="00F06693" w:rsidRPr="00071C08" w:rsidRDefault="00275489" w:rsidP="00071C08">
      <w:pPr>
        <w:suppressAutoHyphens/>
        <w:jc w:val="both"/>
        <w:rPr>
          <w:rFonts w:ascii="Arial" w:hAnsi="Arial" w:cs="Arial"/>
          <w:spacing w:val="-2"/>
          <w:sz w:val="24"/>
          <w:szCs w:val="24"/>
          <w:lang w:val="en-GB"/>
        </w:rPr>
      </w:pPr>
      <w:r>
        <w:rPr>
          <w:rFonts w:ascii="Arial" w:hAnsi="Arial" w:cs="Arial"/>
          <w:spacing w:val="-2"/>
          <w:sz w:val="24"/>
          <w:szCs w:val="24"/>
          <w:lang w:val="en-GB"/>
        </w:rPr>
        <w:t xml:space="preserve">If </w:t>
      </w:r>
      <w:r w:rsidR="00E83A73">
        <w:rPr>
          <w:rFonts w:ascii="Arial" w:hAnsi="Arial" w:cs="Arial"/>
          <w:spacing w:val="-2"/>
          <w:sz w:val="24"/>
          <w:szCs w:val="24"/>
          <w:lang w:val="en-GB"/>
        </w:rPr>
        <w:t>Cloisters is</w:t>
      </w:r>
      <w:r>
        <w:rPr>
          <w:rFonts w:ascii="Arial" w:hAnsi="Arial" w:cs="Arial"/>
          <w:spacing w:val="-2"/>
          <w:sz w:val="24"/>
          <w:szCs w:val="24"/>
          <w:lang w:val="en-GB"/>
        </w:rPr>
        <w:t xml:space="preserve"> required to </w:t>
      </w:r>
      <w:r w:rsidR="00F06693" w:rsidRPr="00071C08">
        <w:rPr>
          <w:rFonts w:ascii="Arial" w:hAnsi="Arial" w:cs="Arial"/>
          <w:spacing w:val="-2"/>
          <w:sz w:val="24"/>
          <w:szCs w:val="24"/>
          <w:lang w:val="en-GB"/>
        </w:rPr>
        <w:t xml:space="preserve">transfer data </w:t>
      </w:r>
      <w:r w:rsidR="00040D45">
        <w:rPr>
          <w:rFonts w:ascii="Arial" w:hAnsi="Arial" w:cs="Arial"/>
          <w:spacing w:val="-2"/>
          <w:sz w:val="24"/>
          <w:szCs w:val="24"/>
          <w:lang w:val="en-GB"/>
        </w:rPr>
        <w:t>outside the EEA</w:t>
      </w:r>
      <w:r>
        <w:rPr>
          <w:rFonts w:ascii="Arial" w:hAnsi="Arial" w:cs="Arial"/>
          <w:spacing w:val="-2"/>
          <w:sz w:val="24"/>
          <w:szCs w:val="24"/>
          <w:lang w:val="en-GB"/>
        </w:rPr>
        <w:t>,</w:t>
      </w:r>
      <w:r w:rsidR="00F06693" w:rsidRPr="00071C08">
        <w:rPr>
          <w:rFonts w:ascii="Arial" w:hAnsi="Arial" w:cs="Arial"/>
          <w:spacing w:val="-2"/>
          <w:sz w:val="24"/>
          <w:szCs w:val="24"/>
          <w:lang w:val="en-GB"/>
        </w:rPr>
        <w:t xml:space="preserve"> we </w:t>
      </w:r>
      <w:r>
        <w:rPr>
          <w:rFonts w:ascii="Arial" w:hAnsi="Arial" w:cs="Arial"/>
          <w:spacing w:val="-2"/>
          <w:sz w:val="24"/>
          <w:szCs w:val="24"/>
          <w:lang w:val="en-GB"/>
        </w:rPr>
        <w:t xml:space="preserve">will ensure that we </w:t>
      </w:r>
      <w:r w:rsidR="00F06693" w:rsidRPr="00071C08">
        <w:rPr>
          <w:rFonts w:ascii="Arial" w:hAnsi="Arial" w:cs="Arial"/>
          <w:spacing w:val="-2"/>
          <w:sz w:val="24"/>
          <w:szCs w:val="24"/>
          <w:lang w:val="en-GB"/>
        </w:rPr>
        <w:t xml:space="preserve">have satisfied ourselves that </w:t>
      </w:r>
      <w:r w:rsidR="00F06693" w:rsidRPr="00071C08">
        <w:rPr>
          <w:rFonts w:ascii="Arial" w:hAnsi="Arial" w:cs="Arial"/>
          <w:bCs/>
          <w:iCs/>
          <w:sz w:val="24"/>
          <w:szCs w:val="24"/>
          <w:lang w:val="en-GB"/>
        </w:rPr>
        <w:t xml:space="preserve">the conditions laid down in the </w:t>
      </w:r>
      <w:r w:rsidR="00E83A73">
        <w:rPr>
          <w:rFonts w:ascii="Arial" w:hAnsi="Arial" w:cs="Arial"/>
          <w:bCs/>
          <w:iCs/>
          <w:sz w:val="24"/>
          <w:szCs w:val="24"/>
          <w:lang w:val="en-GB"/>
        </w:rPr>
        <w:t>Data Protection Legislation</w:t>
      </w:r>
      <w:r w:rsidR="00F06693" w:rsidRPr="00071C08">
        <w:rPr>
          <w:rFonts w:ascii="Arial" w:hAnsi="Arial" w:cs="Arial"/>
          <w:bCs/>
          <w:iCs/>
          <w:sz w:val="24"/>
          <w:szCs w:val="24"/>
          <w:lang w:val="en-GB"/>
        </w:rPr>
        <w:t xml:space="preserve"> are complied with by the </w:t>
      </w:r>
      <w:r w:rsidR="00EF35AC">
        <w:rPr>
          <w:rFonts w:ascii="Arial" w:hAnsi="Arial" w:cs="Arial"/>
          <w:bCs/>
          <w:iCs/>
          <w:sz w:val="24"/>
          <w:szCs w:val="24"/>
          <w:lang w:val="en-GB"/>
        </w:rPr>
        <w:t xml:space="preserve">data </w:t>
      </w:r>
      <w:r w:rsidR="00F06693" w:rsidRPr="00071C08">
        <w:rPr>
          <w:rFonts w:ascii="Arial" w:hAnsi="Arial" w:cs="Arial"/>
          <w:bCs/>
          <w:iCs/>
          <w:sz w:val="24"/>
          <w:szCs w:val="24"/>
          <w:lang w:val="en-GB"/>
        </w:rPr>
        <w:t>controller and</w:t>
      </w:r>
      <w:r w:rsidR="00EF35AC">
        <w:rPr>
          <w:rFonts w:ascii="Arial" w:hAnsi="Arial" w:cs="Arial"/>
          <w:bCs/>
          <w:iCs/>
          <w:sz w:val="24"/>
          <w:szCs w:val="24"/>
          <w:lang w:val="en-GB"/>
        </w:rPr>
        <w:t>/or data</w:t>
      </w:r>
      <w:r w:rsidR="00F06693" w:rsidRPr="00071C08">
        <w:rPr>
          <w:rFonts w:ascii="Arial" w:hAnsi="Arial" w:cs="Arial"/>
          <w:bCs/>
          <w:iCs/>
          <w:sz w:val="24"/>
          <w:szCs w:val="24"/>
          <w:lang w:val="en-GB"/>
        </w:rPr>
        <w:t xml:space="preserve"> processor</w:t>
      </w:r>
      <w:r w:rsidR="00F06693" w:rsidRPr="00071C08">
        <w:rPr>
          <w:rFonts w:ascii="Arial" w:hAnsi="Arial" w:cs="Arial"/>
          <w:spacing w:val="-2"/>
          <w:sz w:val="24"/>
          <w:szCs w:val="24"/>
          <w:lang w:val="en-GB"/>
        </w:rPr>
        <w:t xml:space="preserve"> </w:t>
      </w:r>
      <w:r w:rsidR="00EF35AC">
        <w:rPr>
          <w:rFonts w:ascii="Arial" w:hAnsi="Arial" w:cs="Arial"/>
          <w:spacing w:val="-2"/>
          <w:sz w:val="24"/>
          <w:szCs w:val="24"/>
          <w:lang w:val="en-GB"/>
        </w:rPr>
        <w:t>to whom we transfer that data, by way of:</w:t>
      </w:r>
    </w:p>
    <w:p w14:paraId="38E7F080" w14:textId="77777777" w:rsidR="00F06693" w:rsidRPr="00071C08" w:rsidRDefault="00F06693" w:rsidP="00071C08">
      <w:pPr>
        <w:pStyle w:val="ListParagraph"/>
        <w:numPr>
          <w:ilvl w:val="2"/>
          <w:numId w:val="2"/>
        </w:numPr>
        <w:tabs>
          <w:tab w:val="num" w:pos="1604"/>
        </w:tabs>
        <w:ind w:left="862" w:hanging="862"/>
        <w:jc w:val="both"/>
        <w:rPr>
          <w:rFonts w:ascii="Arial" w:hAnsi="Arial" w:cs="Arial"/>
          <w:b/>
          <w:sz w:val="24"/>
          <w:szCs w:val="24"/>
        </w:rPr>
      </w:pPr>
      <w:r w:rsidRPr="00071C08">
        <w:rPr>
          <w:rFonts w:ascii="Arial" w:hAnsi="Arial" w:cs="Arial"/>
          <w:b/>
          <w:sz w:val="24"/>
          <w:szCs w:val="24"/>
        </w:rPr>
        <w:t>An adequacy decision, or</w:t>
      </w:r>
    </w:p>
    <w:p w14:paraId="4D72382B" w14:textId="77777777" w:rsidR="00F306DE" w:rsidRDefault="00F06693" w:rsidP="00F306DE">
      <w:pPr>
        <w:pStyle w:val="ListParagraph"/>
        <w:numPr>
          <w:ilvl w:val="2"/>
          <w:numId w:val="2"/>
        </w:numPr>
        <w:tabs>
          <w:tab w:val="clear" w:pos="2160"/>
          <w:tab w:val="num" w:pos="1604"/>
        </w:tabs>
        <w:ind w:left="862" w:hanging="862"/>
        <w:jc w:val="both"/>
        <w:rPr>
          <w:rFonts w:ascii="Arial" w:hAnsi="Arial" w:cs="Arial"/>
          <w:b/>
          <w:sz w:val="24"/>
          <w:szCs w:val="24"/>
        </w:rPr>
      </w:pPr>
      <w:r w:rsidRPr="00071C08">
        <w:rPr>
          <w:rFonts w:ascii="Arial" w:hAnsi="Arial" w:cs="Arial"/>
          <w:b/>
          <w:sz w:val="24"/>
          <w:szCs w:val="24"/>
        </w:rPr>
        <w:t>Privacy Shield, or</w:t>
      </w:r>
    </w:p>
    <w:p w14:paraId="60061A8A" w14:textId="77777777" w:rsidR="00F306DE" w:rsidRDefault="00F06693" w:rsidP="00F306DE">
      <w:pPr>
        <w:pStyle w:val="ListParagraph"/>
        <w:numPr>
          <w:ilvl w:val="2"/>
          <w:numId w:val="2"/>
        </w:numPr>
        <w:tabs>
          <w:tab w:val="clear" w:pos="2160"/>
          <w:tab w:val="num" w:pos="1604"/>
        </w:tabs>
        <w:ind w:left="862" w:hanging="862"/>
        <w:jc w:val="both"/>
        <w:rPr>
          <w:rFonts w:ascii="Arial" w:hAnsi="Arial" w:cs="Arial"/>
          <w:b/>
          <w:sz w:val="24"/>
          <w:szCs w:val="24"/>
        </w:rPr>
      </w:pPr>
      <w:r w:rsidRPr="00F306DE">
        <w:rPr>
          <w:rFonts w:ascii="Arial" w:hAnsi="Arial" w:cs="Arial"/>
          <w:b/>
          <w:sz w:val="24"/>
          <w:szCs w:val="24"/>
        </w:rPr>
        <w:t>Binding corporate rules, or</w:t>
      </w:r>
    </w:p>
    <w:p w14:paraId="17111C50" w14:textId="77777777" w:rsidR="00F306DE" w:rsidRDefault="00F06693" w:rsidP="00F306DE">
      <w:pPr>
        <w:pStyle w:val="ListParagraph"/>
        <w:numPr>
          <w:ilvl w:val="2"/>
          <w:numId w:val="2"/>
        </w:numPr>
        <w:tabs>
          <w:tab w:val="clear" w:pos="2160"/>
          <w:tab w:val="num" w:pos="1604"/>
        </w:tabs>
        <w:ind w:left="862" w:hanging="862"/>
        <w:jc w:val="both"/>
        <w:rPr>
          <w:rFonts w:ascii="Arial" w:hAnsi="Arial" w:cs="Arial"/>
          <w:b/>
          <w:sz w:val="24"/>
          <w:szCs w:val="24"/>
        </w:rPr>
      </w:pPr>
      <w:r w:rsidRPr="00F306DE">
        <w:rPr>
          <w:rFonts w:ascii="Arial" w:hAnsi="Arial" w:cs="Arial"/>
          <w:b/>
          <w:sz w:val="24"/>
          <w:szCs w:val="24"/>
        </w:rPr>
        <w:t>Model contract clauses, or</w:t>
      </w:r>
    </w:p>
    <w:p w14:paraId="41CD170D" w14:textId="1061E815" w:rsidR="00F06693" w:rsidRPr="00F306DE" w:rsidRDefault="00F06693" w:rsidP="00F306DE">
      <w:pPr>
        <w:pStyle w:val="ListParagraph"/>
        <w:numPr>
          <w:ilvl w:val="2"/>
          <w:numId w:val="2"/>
        </w:numPr>
        <w:tabs>
          <w:tab w:val="clear" w:pos="2160"/>
          <w:tab w:val="num" w:pos="1604"/>
        </w:tabs>
        <w:ind w:left="862" w:hanging="862"/>
        <w:jc w:val="both"/>
        <w:rPr>
          <w:rFonts w:ascii="Arial" w:hAnsi="Arial" w:cs="Arial"/>
          <w:b/>
          <w:sz w:val="24"/>
          <w:szCs w:val="24"/>
        </w:rPr>
      </w:pPr>
      <w:r w:rsidRPr="00F306DE">
        <w:rPr>
          <w:rFonts w:ascii="Arial" w:hAnsi="Arial" w:cs="Arial"/>
          <w:b/>
          <w:sz w:val="24"/>
          <w:szCs w:val="24"/>
        </w:rPr>
        <w:t>Exceptions</w:t>
      </w:r>
    </w:p>
    <w:p w14:paraId="036DB424" w14:textId="77777777" w:rsidR="00040D45" w:rsidRDefault="00F06693" w:rsidP="00040D45">
      <w:pPr>
        <w:numPr>
          <w:ilvl w:val="0"/>
          <w:numId w:val="3"/>
        </w:numPr>
        <w:spacing w:after="120" w:line="240" w:lineRule="auto"/>
        <w:ind w:left="1616" w:hanging="357"/>
        <w:jc w:val="both"/>
        <w:rPr>
          <w:rFonts w:ascii="Arial" w:hAnsi="Arial" w:cs="Arial"/>
          <w:sz w:val="24"/>
          <w:szCs w:val="24"/>
          <w:lang w:val="en-GB"/>
        </w:rPr>
      </w:pPr>
      <w:r w:rsidRPr="00071C08">
        <w:rPr>
          <w:rFonts w:ascii="Arial" w:hAnsi="Arial" w:cs="Arial"/>
          <w:sz w:val="24"/>
          <w:szCs w:val="24"/>
          <w:lang w:val="en-GB"/>
        </w:rPr>
        <w:t>the Data Subject has explicitly consented to the proposed transfer, after having been informed of the possible risks of such transfers for the Data Subject due to the absence of an adequacy decision and appropriate safeguards;</w:t>
      </w:r>
    </w:p>
    <w:p w14:paraId="5962C5AA" w14:textId="77777777" w:rsidR="00040D45" w:rsidRDefault="00F06693" w:rsidP="00040D45">
      <w:pPr>
        <w:numPr>
          <w:ilvl w:val="0"/>
          <w:numId w:val="3"/>
        </w:numPr>
        <w:spacing w:after="120" w:line="240" w:lineRule="auto"/>
        <w:ind w:left="1616" w:hanging="357"/>
        <w:jc w:val="both"/>
        <w:rPr>
          <w:rFonts w:ascii="Arial" w:hAnsi="Arial" w:cs="Arial"/>
          <w:sz w:val="24"/>
          <w:szCs w:val="24"/>
          <w:lang w:val="en-GB"/>
        </w:rPr>
      </w:pPr>
      <w:r w:rsidRPr="00040D45">
        <w:rPr>
          <w:rFonts w:ascii="Arial" w:hAnsi="Arial" w:cs="Arial"/>
          <w:sz w:val="24"/>
          <w:szCs w:val="24"/>
        </w:rPr>
        <w:t xml:space="preserve">the transfer is necessary for the performance of a contract between the Data Subject and the </w:t>
      </w:r>
      <w:r w:rsidR="00EF35AC" w:rsidRPr="00040D45">
        <w:rPr>
          <w:rFonts w:ascii="Arial" w:hAnsi="Arial" w:cs="Arial"/>
          <w:sz w:val="24"/>
          <w:szCs w:val="24"/>
        </w:rPr>
        <w:t xml:space="preserve">data </w:t>
      </w:r>
      <w:r w:rsidRPr="00040D45">
        <w:rPr>
          <w:rFonts w:ascii="Arial" w:hAnsi="Arial" w:cs="Arial"/>
          <w:sz w:val="24"/>
          <w:szCs w:val="24"/>
        </w:rPr>
        <w:t>controller or the implementation of pre-contractual measures taken at the Data Subject's request;</w:t>
      </w:r>
    </w:p>
    <w:p w14:paraId="43C3D73F" w14:textId="77777777" w:rsidR="00040D45" w:rsidRDefault="00F06693" w:rsidP="00040D45">
      <w:pPr>
        <w:numPr>
          <w:ilvl w:val="0"/>
          <w:numId w:val="3"/>
        </w:numPr>
        <w:spacing w:after="120" w:line="240" w:lineRule="auto"/>
        <w:ind w:left="1616" w:hanging="357"/>
        <w:jc w:val="both"/>
        <w:rPr>
          <w:rFonts w:ascii="Arial" w:hAnsi="Arial" w:cs="Arial"/>
          <w:sz w:val="24"/>
          <w:szCs w:val="24"/>
          <w:lang w:val="en-GB"/>
        </w:rPr>
      </w:pPr>
      <w:r w:rsidRPr="00040D45">
        <w:rPr>
          <w:rFonts w:ascii="Arial" w:hAnsi="Arial" w:cs="Arial"/>
          <w:sz w:val="24"/>
          <w:szCs w:val="24"/>
        </w:rPr>
        <w:t xml:space="preserve">the transfer is necessary for the conclusion or performance of a contract concluded in the interest of the Data Subject between the </w:t>
      </w:r>
      <w:r w:rsidR="00EF35AC" w:rsidRPr="00040D45">
        <w:rPr>
          <w:rFonts w:ascii="Arial" w:hAnsi="Arial" w:cs="Arial"/>
          <w:sz w:val="24"/>
          <w:szCs w:val="24"/>
        </w:rPr>
        <w:t xml:space="preserve">data </w:t>
      </w:r>
      <w:r w:rsidRPr="00040D45">
        <w:rPr>
          <w:rFonts w:ascii="Arial" w:hAnsi="Arial" w:cs="Arial"/>
          <w:sz w:val="24"/>
          <w:szCs w:val="24"/>
        </w:rPr>
        <w:t>controller and another natural or legal person;</w:t>
      </w:r>
    </w:p>
    <w:p w14:paraId="23A94994" w14:textId="77777777" w:rsidR="00040D45" w:rsidRDefault="00F06693" w:rsidP="00040D45">
      <w:pPr>
        <w:numPr>
          <w:ilvl w:val="0"/>
          <w:numId w:val="3"/>
        </w:numPr>
        <w:spacing w:after="120" w:line="240" w:lineRule="auto"/>
        <w:ind w:left="1616" w:hanging="357"/>
        <w:jc w:val="both"/>
        <w:rPr>
          <w:rFonts w:ascii="Arial" w:hAnsi="Arial" w:cs="Arial"/>
          <w:sz w:val="24"/>
          <w:szCs w:val="24"/>
          <w:lang w:val="en-GB"/>
        </w:rPr>
      </w:pPr>
      <w:r w:rsidRPr="00040D45">
        <w:rPr>
          <w:rFonts w:ascii="Arial" w:hAnsi="Arial" w:cs="Arial"/>
          <w:sz w:val="24"/>
          <w:szCs w:val="24"/>
        </w:rPr>
        <w:t>the transfer is necessary for important reasons of public interest;</w:t>
      </w:r>
    </w:p>
    <w:p w14:paraId="56898C65" w14:textId="29971264" w:rsidR="00040D45" w:rsidRPr="00040D45" w:rsidRDefault="00F06693" w:rsidP="00040D45">
      <w:pPr>
        <w:numPr>
          <w:ilvl w:val="0"/>
          <w:numId w:val="3"/>
        </w:numPr>
        <w:spacing w:after="120" w:line="240" w:lineRule="auto"/>
        <w:ind w:left="1616" w:hanging="357"/>
        <w:jc w:val="both"/>
        <w:rPr>
          <w:rFonts w:ascii="Arial" w:hAnsi="Arial" w:cs="Arial"/>
          <w:sz w:val="24"/>
          <w:szCs w:val="24"/>
          <w:lang w:val="en-GB"/>
        </w:rPr>
      </w:pPr>
      <w:r w:rsidRPr="00040D45">
        <w:rPr>
          <w:rFonts w:ascii="Arial" w:hAnsi="Arial" w:cs="Arial"/>
          <w:sz w:val="24"/>
          <w:szCs w:val="24"/>
        </w:rPr>
        <w:t xml:space="preserve">the transfer is necessary for the establishment, exercise or </w:t>
      </w:r>
      <w:proofErr w:type="spellStart"/>
      <w:r w:rsidRPr="00040D45">
        <w:rPr>
          <w:rFonts w:ascii="Arial" w:hAnsi="Arial" w:cs="Arial"/>
          <w:sz w:val="24"/>
          <w:szCs w:val="24"/>
        </w:rPr>
        <w:t>defence</w:t>
      </w:r>
      <w:proofErr w:type="spellEnd"/>
      <w:r w:rsidRPr="00040D45">
        <w:rPr>
          <w:rFonts w:ascii="Arial" w:hAnsi="Arial" w:cs="Arial"/>
          <w:sz w:val="24"/>
          <w:szCs w:val="24"/>
        </w:rPr>
        <w:t xml:space="preserve"> of legal claims; and/or</w:t>
      </w:r>
    </w:p>
    <w:p w14:paraId="3AFB3FBD" w14:textId="3CAA941A" w:rsidR="00F06693" w:rsidRPr="00040D45" w:rsidRDefault="00F306DE" w:rsidP="00040D45">
      <w:pPr>
        <w:pStyle w:val="ListParagraph"/>
        <w:numPr>
          <w:ilvl w:val="0"/>
          <w:numId w:val="3"/>
        </w:numPr>
        <w:spacing w:after="120"/>
        <w:ind w:left="1616" w:hanging="357"/>
        <w:jc w:val="both"/>
        <w:rPr>
          <w:rFonts w:ascii="Arial" w:hAnsi="Arial" w:cs="Arial"/>
          <w:sz w:val="24"/>
          <w:szCs w:val="24"/>
        </w:rPr>
      </w:pPr>
      <w:r>
        <w:rPr>
          <w:rFonts w:ascii="Arial" w:hAnsi="Arial" w:cs="Arial"/>
          <w:sz w:val="24"/>
          <w:szCs w:val="24"/>
        </w:rPr>
        <w:t xml:space="preserve">the </w:t>
      </w:r>
      <w:r w:rsidR="00F06693" w:rsidRPr="00040D45">
        <w:rPr>
          <w:rFonts w:ascii="Arial" w:hAnsi="Arial" w:cs="Arial"/>
          <w:sz w:val="24"/>
          <w:szCs w:val="24"/>
        </w:rPr>
        <w:t>transfer is necessary in order to protect the vital interests of the Data Subject or of other persons, where the Data Subject is physically or legally incapable of giving consent.</w:t>
      </w:r>
    </w:p>
    <w:p w14:paraId="53C8FAAB" w14:textId="77777777" w:rsidR="00F06693" w:rsidRPr="00071C08" w:rsidRDefault="00F06693" w:rsidP="00071C08">
      <w:pPr>
        <w:jc w:val="both"/>
        <w:rPr>
          <w:rFonts w:ascii="Arial" w:hAnsi="Arial" w:cs="Arial"/>
          <w:b/>
          <w:sz w:val="24"/>
          <w:szCs w:val="24"/>
        </w:rPr>
      </w:pPr>
    </w:p>
    <w:p w14:paraId="6045571F" w14:textId="77777777" w:rsidR="00F06693" w:rsidRPr="00EF35AC" w:rsidRDefault="00F06693" w:rsidP="00EF35AC">
      <w:pPr>
        <w:pStyle w:val="Heading2"/>
        <w:spacing w:after="240"/>
        <w:jc w:val="both"/>
        <w:rPr>
          <w:rFonts w:cs="Arial"/>
          <w:color w:val="7030A0"/>
          <w:sz w:val="28"/>
          <w:szCs w:val="28"/>
        </w:rPr>
      </w:pPr>
      <w:bookmarkStart w:id="11" w:name="_Toc373147792"/>
      <w:r w:rsidRPr="00EF35AC">
        <w:rPr>
          <w:rFonts w:cs="Arial"/>
          <w:color w:val="7030A0"/>
          <w:sz w:val="28"/>
          <w:szCs w:val="28"/>
        </w:rPr>
        <w:lastRenderedPageBreak/>
        <w:t>Data Protection Impact Assessments</w:t>
      </w:r>
      <w:bookmarkEnd w:id="11"/>
      <w:r w:rsidRPr="00EF35AC">
        <w:rPr>
          <w:rFonts w:cs="Arial"/>
          <w:color w:val="7030A0"/>
          <w:sz w:val="28"/>
          <w:szCs w:val="28"/>
        </w:rPr>
        <w:t xml:space="preserve"> (DPIA</w:t>
      </w:r>
      <w:r w:rsidR="00EF35AC">
        <w:rPr>
          <w:rFonts w:cs="Arial"/>
          <w:color w:val="7030A0"/>
          <w:sz w:val="28"/>
          <w:szCs w:val="28"/>
        </w:rPr>
        <w:t>s</w:t>
      </w:r>
      <w:r w:rsidRPr="00EF35AC">
        <w:rPr>
          <w:rFonts w:cs="Arial"/>
          <w:color w:val="7030A0"/>
          <w:sz w:val="28"/>
          <w:szCs w:val="28"/>
        </w:rPr>
        <w:t>)</w:t>
      </w:r>
    </w:p>
    <w:p w14:paraId="5F2C3AC5" w14:textId="6B552B30" w:rsidR="00F06693" w:rsidRPr="00071C08" w:rsidRDefault="00F06693" w:rsidP="00EF35AC">
      <w:pPr>
        <w:spacing w:after="240"/>
        <w:jc w:val="both"/>
        <w:rPr>
          <w:rFonts w:ascii="Arial" w:hAnsi="Arial" w:cs="Arial"/>
          <w:sz w:val="24"/>
          <w:szCs w:val="24"/>
          <w:lang w:val="en-GB"/>
        </w:rPr>
      </w:pPr>
      <w:r w:rsidRPr="00071C08">
        <w:rPr>
          <w:rFonts w:ascii="Arial" w:hAnsi="Arial" w:cs="Arial"/>
          <w:sz w:val="24"/>
          <w:szCs w:val="24"/>
          <w:lang w:val="en-GB"/>
        </w:rPr>
        <w:t>Where a type of processing, in particular using new technologies and taking into account the nature, scope, context and purposes of the processing, is likely to result in a high risk to the rights and freedoms of living peoples, we shall, prior to the processing, carry out a Data Protection Impact Assessment of the envisaged processing operations. All DPIAs should</w:t>
      </w:r>
      <w:r w:rsidR="00EF35AC">
        <w:rPr>
          <w:rFonts w:ascii="Arial" w:hAnsi="Arial" w:cs="Arial"/>
          <w:sz w:val="24"/>
          <w:szCs w:val="24"/>
          <w:lang w:val="en-GB"/>
        </w:rPr>
        <w:t xml:space="preserve"> be</w:t>
      </w:r>
      <w:r w:rsidR="00E83A73">
        <w:rPr>
          <w:rFonts w:ascii="Arial" w:hAnsi="Arial" w:cs="Arial"/>
          <w:sz w:val="24"/>
          <w:szCs w:val="24"/>
          <w:lang w:val="en-GB"/>
        </w:rPr>
        <w:t xml:space="preserve"> led </w:t>
      </w:r>
      <w:r w:rsidRPr="00071C08">
        <w:rPr>
          <w:rFonts w:ascii="Arial" w:hAnsi="Arial" w:cs="Arial"/>
          <w:sz w:val="24"/>
          <w:szCs w:val="24"/>
          <w:lang w:val="en-GB"/>
        </w:rPr>
        <w:t xml:space="preserve">or overseen by the </w:t>
      </w:r>
      <w:r w:rsidR="00EF35AC">
        <w:rPr>
          <w:rFonts w:ascii="Arial" w:hAnsi="Arial" w:cs="Arial"/>
          <w:sz w:val="24"/>
          <w:szCs w:val="24"/>
          <w:lang w:val="en-GB"/>
        </w:rPr>
        <w:t>DCL</w:t>
      </w:r>
      <w:r w:rsidRPr="00071C08">
        <w:rPr>
          <w:rFonts w:ascii="Arial" w:hAnsi="Arial" w:cs="Arial"/>
          <w:sz w:val="24"/>
          <w:szCs w:val="24"/>
          <w:lang w:val="en-GB"/>
        </w:rPr>
        <w:t>.</w:t>
      </w:r>
    </w:p>
    <w:p w14:paraId="3ED770BB" w14:textId="683D1A2E" w:rsidR="00F06693" w:rsidRPr="00071C08" w:rsidRDefault="00F06693" w:rsidP="00071C08">
      <w:pPr>
        <w:jc w:val="both"/>
        <w:rPr>
          <w:rFonts w:ascii="Arial" w:hAnsi="Arial" w:cs="Arial"/>
          <w:sz w:val="24"/>
          <w:szCs w:val="24"/>
          <w:lang w:val="en-GB"/>
        </w:rPr>
      </w:pPr>
      <w:r w:rsidRPr="00071C08">
        <w:rPr>
          <w:rFonts w:ascii="Arial" w:hAnsi="Arial" w:cs="Arial"/>
          <w:sz w:val="24"/>
          <w:szCs w:val="24"/>
          <w:lang w:val="en-GB"/>
        </w:rPr>
        <w:t>Where, as a result of a DPIA</w:t>
      </w:r>
      <w:r w:rsidR="00E83A73">
        <w:rPr>
          <w:rFonts w:ascii="Arial" w:hAnsi="Arial" w:cs="Arial"/>
          <w:sz w:val="24"/>
          <w:szCs w:val="24"/>
          <w:lang w:val="en-GB"/>
        </w:rPr>
        <w:t>,</w:t>
      </w:r>
      <w:r w:rsidRPr="00071C08">
        <w:rPr>
          <w:rFonts w:ascii="Arial" w:hAnsi="Arial" w:cs="Arial"/>
          <w:sz w:val="24"/>
          <w:szCs w:val="24"/>
          <w:lang w:val="en-GB"/>
        </w:rPr>
        <w:t xml:space="preserve"> it is clear that </w:t>
      </w:r>
      <w:r w:rsidR="00E83A73">
        <w:rPr>
          <w:rFonts w:ascii="Arial" w:hAnsi="Arial" w:cs="Arial"/>
          <w:sz w:val="24"/>
          <w:szCs w:val="24"/>
          <w:lang w:val="en-GB"/>
        </w:rPr>
        <w:t>Cloisters is</w:t>
      </w:r>
      <w:r w:rsidRPr="00071C08">
        <w:rPr>
          <w:rFonts w:ascii="Arial" w:hAnsi="Arial" w:cs="Arial"/>
          <w:sz w:val="24"/>
          <w:szCs w:val="24"/>
          <w:lang w:val="en-GB"/>
        </w:rPr>
        <w:t xml:space="preserve"> about to commence processing of personal data that could cause damage and/or distress to the Data Subjects, the decision as to whether or not </w:t>
      </w:r>
      <w:r w:rsidR="00AF01FA">
        <w:rPr>
          <w:rFonts w:ascii="Arial" w:hAnsi="Arial" w:cs="Arial"/>
          <w:sz w:val="24"/>
          <w:szCs w:val="24"/>
          <w:lang w:val="en-GB"/>
        </w:rPr>
        <w:t>such processing</w:t>
      </w:r>
      <w:r w:rsidRPr="00071C08">
        <w:rPr>
          <w:rFonts w:ascii="Arial" w:hAnsi="Arial" w:cs="Arial"/>
          <w:sz w:val="24"/>
          <w:szCs w:val="24"/>
          <w:lang w:val="en-GB"/>
        </w:rPr>
        <w:t xml:space="preserve"> may proceed must be referred to </w:t>
      </w:r>
      <w:r w:rsidR="00EF35AC">
        <w:rPr>
          <w:rFonts w:ascii="Arial" w:hAnsi="Arial" w:cs="Arial"/>
          <w:sz w:val="24"/>
          <w:szCs w:val="24"/>
          <w:lang w:val="en-GB"/>
        </w:rPr>
        <w:t>the Management Committee and/or the Head(s) of Chambers</w:t>
      </w:r>
      <w:r w:rsidRPr="00071C08">
        <w:rPr>
          <w:rFonts w:ascii="Arial" w:hAnsi="Arial" w:cs="Arial"/>
          <w:sz w:val="24"/>
          <w:szCs w:val="24"/>
          <w:lang w:val="en-GB"/>
        </w:rPr>
        <w:t xml:space="preserve"> for approval to proceed.</w:t>
      </w:r>
    </w:p>
    <w:p w14:paraId="74E2954F" w14:textId="164690DA" w:rsidR="00040D45" w:rsidRDefault="00E83A73" w:rsidP="00071C08">
      <w:pPr>
        <w:jc w:val="both"/>
        <w:rPr>
          <w:rFonts w:ascii="Arial" w:hAnsi="Arial" w:cs="Arial"/>
          <w:b/>
          <w:color w:val="7030A0"/>
          <w:sz w:val="28"/>
          <w:szCs w:val="28"/>
          <w:lang w:val="en-GB"/>
        </w:rPr>
      </w:pPr>
      <w:r>
        <w:rPr>
          <w:rFonts w:ascii="Arial" w:hAnsi="Arial" w:cs="Arial"/>
          <w:sz w:val="24"/>
          <w:szCs w:val="24"/>
          <w:lang w:val="en-GB"/>
        </w:rPr>
        <w:t>Cloisters’</w:t>
      </w:r>
      <w:r w:rsidR="00F06693" w:rsidRPr="00071C08">
        <w:rPr>
          <w:rFonts w:ascii="Arial" w:hAnsi="Arial" w:cs="Arial"/>
          <w:sz w:val="24"/>
          <w:szCs w:val="24"/>
          <w:lang w:val="en-GB"/>
        </w:rPr>
        <w:t xml:space="preserve"> </w:t>
      </w:r>
      <w:r w:rsidR="00EF35AC">
        <w:rPr>
          <w:rFonts w:ascii="Arial" w:hAnsi="Arial" w:cs="Arial"/>
          <w:sz w:val="24"/>
          <w:szCs w:val="24"/>
          <w:lang w:val="en-GB"/>
        </w:rPr>
        <w:t xml:space="preserve">DCL (or other person designated by our Head(s) of Chambers and/or the Management Committee) </w:t>
      </w:r>
      <w:r w:rsidR="00F06693" w:rsidRPr="00071C08">
        <w:rPr>
          <w:rFonts w:ascii="Arial" w:hAnsi="Arial" w:cs="Arial"/>
          <w:sz w:val="24"/>
          <w:szCs w:val="24"/>
          <w:lang w:val="en-GB"/>
        </w:rPr>
        <w:t>shall, if there are significant concerns, either as to the potential damage or distress, or the quantity of data concerned, refer to the ICO for guidance and advice.</w:t>
      </w:r>
    </w:p>
    <w:p w14:paraId="7FD4A683" w14:textId="14E238BC" w:rsidR="00EF35AC" w:rsidRPr="00040D45" w:rsidRDefault="00EF35AC" w:rsidP="00071C08">
      <w:pPr>
        <w:jc w:val="both"/>
        <w:rPr>
          <w:rFonts w:ascii="Arial" w:hAnsi="Arial" w:cs="Arial"/>
          <w:b/>
          <w:color w:val="7030A0"/>
          <w:sz w:val="28"/>
          <w:szCs w:val="28"/>
          <w:lang w:val="en-GB"/>
        </w:rPr>
      </w:pPr>
      <w:r w:rsidRPr="00040D45">
        <w:rPr>
          <w:rFonts w:ascii="Arial" w:hAnsi="Arial" w:cs="Arial"/>
          <w:b/>
          <w:color w:val="7030A0"/>
          <w:sz w:val="28"/>
          <w:szCs w:val="28"/>
          <w:lang w:val="en-GB"/>
        </w:rPr>
        <w:t>Complaints</w:t>
      </w:r>
    </w:p>
    <w:p w14:paraId="1C04E0CF" w14:textId="65857C94" w:rsidR="00EF35AC" w:rsidRDefault="00EF35AC" w:rsidP="00071C08">
      <w:pPr>
        <w:jc w:val="both"/>
        <w:rPr>
          <w:rFonts w:ascii="Arial" w:hAnsi="Arial" w:cs="Arial"/>
          <w:sz w:val="24"/>
          <w:szCs w:val="24"/>
          <w:lang w:val="en-GB"/>
        </w:rPr>
      </w:pPr>
      <w:r>
        <w:rPr>
          <w:rFonts w:ascii="Arial" w:hAnsi="Arial" w:cs="Arial"/>
          <w:sz w:val="24"/>
          <w:szCs w:val="24"/>
          <w:lang w:val="en-GB"/>
        </w:rPr>
        <w:t xml:space="preserve">Complaints relating to breaches of the </w:t>
      </w:r>
      <w:r w:rsidR="00E83A73">
        <w:rPr>
          <w:rFonts w:ascii="Arial" w:hAnsi="Arial" w:cs="Arial"/>
          <w:sz w:val="24"/>
          <w:szCs w:val="24"/>
          <w:lang w:val="en-GB"/>
        </w:rPr>
        <w:t>Data Protection Legislation</w:t>
      </w:r>
      <w:r>
        <w:rPr>
          <w:rFonts w:ascii="Arial" w:hAnsi="Arial" w:cs="Arial"/>
          <w:sz w:val="24"/>
          <w:szCs w:val="24"/>
          <w:lang w:val="en-GB"/>
        </w:rPr>
        <w:t xml:space="preserve"> and/or complaints that an individual’s personal data is not being processed in line with the data protection principles should be referred to the DCL and/or the Head(s) of Chambers without delay.</w:t>
      </w:r>
    </w:p>
    <w:p w14:paraId="02312A5D" w14:textId="77777777" w:rsidR="00EF35AC" w:rsidRPr="00040D45" w:rsidRDefault="00EF35AC" w:rsidP="00071C08">
      <w:pPr>
        <w:jc w:val="both"/>
        <w:rPr>
          <w:rFonts w:ascii="Arial" w:hAnsi="Arial" w:cs="Arial"/>
          <w:color w:val="7030A0"/>
          <w:sz w:val="28"/>
          <w:szCs w:val="28"/>
          <w:lang w:val="en-GB"/>
        </w:rPr>
      </w:pPr>
      <w:r w:rsidRPr="00040D45">
        <w:rPr>
          <w:rFonts w:ascii="Arial" w:hAnsi="Arial" w:cs="Arial"/>
          <w:b/>
          <w:color w:val="7030A0"/>
          <w:sz w:val="28"/>
          <w:szCs w:val="28"/>
          <w:lang w:val="en-GB"/>
        </w:rPr>
        <w:t>Penalties</w:t>
      </w:r>
    </w:p>
    <w:p w14:paraId="3332D800" w14:textId="4D092058" w:rsidR="00CB311C" w:rsidRDefault="00EF35AC" w:rsidP="00071C08">
      <w:pPr>
        <w:jc w:val="both"/>
        <w:rPr>
          <w:rFonts w:ascii="Arial" w:hAnsi="Arial" w:cs="Arial"/>
          <w:sz w:val="24"/>
          <w:szCs w:val="24"/>
          <w:lang w:val="en-GB"/>
        </w:rPr>
      </w:pPr>
      <w:r>
        <w:rPr>
          <w:rFonts w:ascii="Arial" w:hAnsi="Arial" w:cs="Arial"/>
          <w:sz w:val="24"/>
          <w:szCs w:val="24"/>
          <w:lang w:val="en-GB"/>
        </w:rPr>
        <w:t xml:space="preserve">It is important that </w:t>
      </w:r>
      <w:r w:rsidR="00CB311C">
        <w:rPr>
          <w:rFonts w:ascii="Arial" w:hAnsi="Arial" w:cs="Arial"/>
          <w:sz w:val="24"/>
          <w:szCs w:val="24"/>
          <w:lang w:val="en-GB"/>
        </w:rPr>
        <w:t>members of Cloisters and everybody working for chambers understands the implications if we fail to meet our data protection obligations.  Failure to comply could result in:</w:t>
      </w:r>
    </w:p>
    <w:p w14:paraId="409543E8" w14:textId="77777777" w:rsidR="00EF35AC" w:rsidRDefault="00CB311C" w:rsidP="00CB311C">
      <w:pPr>
        <w:pStyle w:val="ListParagraph"/>
        <w:numPr>
          <w:ilvl w:val="0"/>
          <w:numId w:val="7"/>
        </w:numPr>
        <w:jc w:val="both"/>
        <w:rPr>
          <w:rFonts w:ascii="Arial" w:hAnsi="Arial" w:cs="Arial"/>
          <w:sz w:val="24"/>
          <w:szCs w:val="24"/>
        </w:rPr>
      </w:pPr>
      <w:r>
        <w:rPr>
          <w:rFonts w:ascii="Arial" w:hAnsi="Arial" w:cs="Arial"/>
          <w:sz w:val="24"/>
          <w:szCs w:val="24"/>
        </w:rPr>
        <w:t>Criminal and civil action;</w:t>
      </w:r>
    </w:p>
    <w:p w14:paraId="395AE5D6" w14:textId="77777777" w:rsidR="00CB311C" w:rsidRDefault="00CB311C" w:rsidP="00CB311C">
      <w:pPr>
        <w:pStyle w:val="ListParagraph"/>
        <w:numPr>
          <w:ilvl w:val="0"/>
          <w:numId w:val="7"/>
        </w:numPr>
        <w:jc w:val="both"/>
        <w:rPr>
          <w:rFonts w:ascii="Arial" w:hAnsi="Arial" w:cs="Arial"/>
          <w:sz w:val="24"/>
          <w:szCs w:val="24"/>
        </w:rPr>
      </w:pPr>
      <w:r>
        <w:rPr>
          <w:rFonts w:ascii="Arial" w:hAnsi="Arial" w:cs="Arial"/>
          <w:sz w:val="24"/>
          <w:szCs w:val="24"/>
        </w:rPr>
        <w:t>Fines and damages;</w:t>
      </w:r>
    </w:p>
    <w:p w14:paraId="6F301250" w14:textId="77777777" w:rsidR="00CB311C" w:rsidRDefault="00CB311C" w:rsidP="00CB311C">
      <w:pPr>
        <w:pStyle w:val="ListParagraph"/>
        <w:numPr>
          <w:ilvl w:val="0"/>
          <w:numId w:val="7"/>
        </w:numPr>
        <w:jc w:val="both"/>
        <w:rPr>
          <w:rFonts w:ascii="Arial" w:hAnsi="Arial" w:cs="Arial"/>
          <w:sz w:val="24"/>
          <w:szCs w:val="24"/>
        </w:rPr>
      </w:pPr>
      <w:r>
        <w:rPr>
          <w:rFonts w:ascii="Arial" w:hAnsi="Arial" w:cs="Arial"/>
          <w:sz w:val="24"/>
          <w:szCs w:val="24"/>
        </w:rPr>
        <w:t>Personal accountability and liability;</w:t>
      </w:r>
    </w:p>
    <w:p w14:paraId="223B8385" w14:textId="77777777" w:rsidR="00CB311C" w:rsidRDefault="00CB311C" w:rsidP="00CB311C">
      <w:pPr>
        <w:pStyle w:val="ListParagraph"/>
        <w:numPr>
          <w:ilvl w:val="0"/>
          <w:numId w:val="7"/>
        </w:numPr>
        <w:jc w:val="both"/>
        <w:rPr>
          <w:rFonts w:ascii="Arial" w:hAnsi="Arial" w:cs="Arial"/>
          <w:sz w:val="24"/>
          <w:szCs w:val="24"/>
        </w:rPr>
      </w:pPr>
      <w:r>
        <w:rPr>
          <w:rFonts w:ascii="Arial" w:hAnsi="Arial" w:cs="Arial"/>
          <w:sz w:val="24"/>
          <w:szCs w:val="24"/>
        </w:rPr>
        <w:t>Suspension / withdrawal of the right to process personal data by the ICO;</w:t>
      </w:r>
    </w:p>
    <w:p w14:paraId="603153EA" w14:textId="77777777" w:rsidR="00CB311C" w:rsidRDefault="00CB311C" w:rsidP="00CB311C">
      <w:pPr>
        <w:pStyle w:val="ListParagraph"/>
        <w:numPr>
          <w:ilvl w:val="0"/>
          <w:numId w:val="7"/>
        </w:numPr>
        <w:jc w:val="both"/>
        <w:rPr>
          <w:rFonts w:ascii="Arial" w:hAnsi="Arial" w:cs="Arial"/>
          <w:sz w:val="24"/>
          <w:szCs w:val="24"/>
        </w:rPr>
      </w:pPr>
      <w:r>
        <w:rPr>
          <w:rFonts w:ascii="Arial" w:hAnsi="Arial" w:cs="Arial"/>
          <w:sz w:val="24"/>
          <w:szCs w:val="24"/>
        </w:rPr>
        <w:t>Loss of confidence in the integrity of Cloisters’ systems and procedures;</w:t>
      </w:r>
    </w:p>
    <w:p w14:paraId="5F6D269A" w14:textId="77777777" w:rsidR="00CB311C" w:rsidRPr="00CB311C" w:rsidRDefault="00CB311C" w:rsidP="00CB311C">
      <w:pPr>
        <w:pStyle w:val="ListParagraph"/>
        <w:numPr>
          <w:ilvl w:val="0"/>
          <w:numId w:val="7"/>
        </w:numPr>
        <w:jc w:val="both"/>
        <w:rPr>
          <w:rFonts w:ascii="Arial" w:hAnsi="Arial" w:cs="Arial"/>
          <w:sz w:val="24"/>
          <w:szCs w:val="24"/>
        </w:rPr>
      </w:pPr>
      <w:r>
        <w:rPr>
          <w:rFonts w:ascii="Arial" w:hAnsi="Arial" w:cs="Arial"/>
          <w:sz w:val="24"/>
          <w:szCs w:val="24"/>
        </w:rPr>
        <w:t>Irreparable damage to chambers’ reputation.</w:t>
      </w:r>
    </w:p>
    <w:p w14:paraId="796EBFAD" w14:textId="77777777" w:rsidR="000560CF" w:rsidRDefault="000560CF" w:rsidP="00071C08">
      <w:pPr>
        <w:jc w:val="both"/>
        <w:rPr>
          <w:rFonts w:ascii="Arial" w:hAnsi="Arial" w:cs="Arial"/>
          <w:sz w:val="24"/>
          <w:szCs w:val="24"/>
        </w:rPr>
      </w:pPr>
    </w:p>
    <w:p w14:paraId="28BC58F8" w14:textId="77777777" w:rsidR="00CB311C" w:rsidRPr="00CB311C" w:rsidRDefault="00CB311C" w:rsidP="00071C08">
      <w:pPr>
        <w:jc w:val="both"/>
        <w:rPr>
          <w:rFonts w:ascii="Arial" w:hAnsi="Arial" w:cs="Arial"/>
          <w:b/>
          <w:sz w:val="24"/>
          <w:szCs w:val="24"/>
        </w:rPr>
      </w:pPr>
      <w:r>
        <w:rPr>
          <w:rFonts w:ascii="Arial" w:hAnsi="Arial" w:cs="Arial"/>
          <w:b/>
          <w:sz w:val="24"/>
          <w:szCs w:val="24"/>
        </w:rPr>
        <w:t>Note:  Chambers could be fined up to €20M or up to 4% of the total annual turnover of the preceding financial year, whichever is higher</w:t>
      </w:r>
    </w:p>
    <w:sectPr w:rsidR="00CB311C" w:rsidRPr="00CB311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EF2E9" w14:textId="77777777" w:rsidR="004B17E4" w:rsidRDefault="004B17E4" w:rsidP="000C010D">
      <w:pPr>
        <w:spacing w:after="0" w:line="240" w:lineRule="auto"/>
      </w:pPr>
      <w:r>
        <w:separator/>
      </w:r>
    </w:p>
  </w:endnote>
  <w:endnote w:type="continuationSeparator" w:id="0">
    <w:p w14:paraId="1E00EA60" w14:textId="77777777" w:rsidR="004B17E4" w:rsidRDefault="004B17E4" w:rsidP="000C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204792"/>
      <w:docPartObj>
        <w:docPartGallery w:val="Page Numbers (Bottom of Page)"/>
        <w:docPartUnique/>
      </w:docPartObj>
    </w:sdtPr>
    <w:sdtEndPr>
      <w:rPr>
        <w:noProof/>
        <w:color w:val="7030A0"/>
      </w:rPr>
    </w:sdtEndPr>
    <w:sdtContent>
      <w:p w14:paraId="4B458DE6" w14:textId="6AB35855" w:rsidR="00EF35AC" w:rsidRPr="000C010D" w:rsidRDefault="00EF35AC">
        <w:pPr>
          <w:pStyle w:val="Footer"/>
          <w:jc w:val="center"/>
          <w:rPr>
            <w:color w:val="7030A0"/>
          </w:rPr>
        </w:pPr>
        <w:r w:rsidRPr="000C010D">
          <w:rPr>
            <w:color w:val="7030A0"/>
          </w:rPr>
          <w:fldChar w:fldCharType="begin"/>
        </w:r>
        <w:r w:rsidRPr="000C010D">
          <w:rPr>
            <w:color w:val="7030A0"/>
          </w:rPr>
          <w:instrText xml:space="preserve"> PAGE   \* MERGEFORMAT </w:instrText>
        </w:r>
        <w:r w:rsidRPr="000C010D">
          <w:rPr>
            <w:color w:val="7030A0"/>
          </w:rPr>
          <w:fldChar w:fldCharType="separate"/>
        </w:r>
        <w:r w:rsidR="00663BAC">
          <w:rPr>
            <w:noProof/>
            <w:color w:val="7030A0"/>
          </w:rPr>
          <w:t>1</w:t>
        </w:r>
        <w:r w:rsidRPr="000C010D">
          <w:rPr>
            <w:noProof/>
            <w:color w:val="7030A0"/>
          </w:rPr>
          <w:fldChar w:fldCharType="end"/>
        </w:r>
      </w:p>
    </w:sdtContent>
  </w:sdt>
  <w:p w14:paraId="46617EEE" w14:textId="77777777" w:rsidR="00EF35AC" w:rsidRDefault="00EF3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B6DB2" w14:textId="77777777" w:rsidR="004B17E4" w:rsidRDefault="004B17E4" w:rsidP="000C010D">
      <w:pPr>
        <w:spacing w:after="0" w:line="240" w:lineRule="auto"/>
      </w:pPr>
      <w:r>
        <w:separator/>
      </w:r>
    </w:p>
  </w:footnote>
  <w:footnote w:type="continuationSeparator" w:id="0">
    <w:p w14:paraId="27951CCE" w14:textId="77777777" w:rsidR="004B17E4" w:rsidRDefault="004B17E4" w:rsidP="000C010D">
      <w:pPr>
        <w:spacing w:after="0" w:line="240" w:lineRule="auto"/>
      </w:pPr>
      <w:r>
        <w:continuationSeparator/>
      </w:r>
    </w:p>
  </w:footnote>
  <w:footnote w:id="1">
    <w:p w14:paraId="0118B386" w14:textId="1317E579" w:rsidR="00D4796A" w:rsidRPr="00D4796A" w:rsidRDefault="00D4796A" w:rsidP="00D4796A">
      <w:pPr>
        <w:pStyle w:val="FootnoteText"/>
        <w:jc w:val="both"/>
        <w:rPr>
          <w:lang w:val="en-GB"/>
        </w:rPr>
      </w:pPr>
      <w:r>
        <w:rPr>
          <w:rStyle w:val="FootnoteReference"/>
        </w:rPr>
        <w:footnoteRef/>
      </w:r>
      <w:r>
        <w:t xml:space="preserve"> </w:t>
      </w:r>
      <w:r>
        <w:rPr>
          <w:lang w:val="en-GB"/>
        </w:rPr>
        <w:t>References to “Cloisters” are to the barristers’ chambers known as Cloisters at 1 Pump Court, Temple, London EC4Y 7AA, which is composed of its Members (tenants and associate tenants) whose membership of Cloisters is governed by its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F64"/>
    <w:multiLevelType w:val="hybridMultilevel"/>
    <w:tmpl w:val="FD18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5657"/>
    <w:multiLevelType w:val="hybridMultilevel"/>
    <w:tmpl w:val="1E8E7572"/>
    <w:lvl w:ilvl="0" w:tplc="3A9858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C6D88"/>
    <w:multiLevelType w:val="hybridMultilevel"/>
    <w:tmpl w:val="8842D8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6B0374"/>
    <w:multiLevelType w:val="hybridMultilevel"/>
    <w:tmpl w:val="61F6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4127A"/>
    <w:multiLevelType w:val="multilevel"/>
    <w:tmpl w:val="490831C0"/>
    <w:lvl w:ilvl="0">
      <w:start w:val="1"/>
      <w:numFmt w:val="decimal"/>
      <w:lvlText w:val="%1"/>
      <w:lvlJc w:val="left"/>
      <w:pPr>
        <w:ind w:left="405" w:hanging="405"/>
      </w:pPr>
      <w:rPr>
        <w:rFonts w:hint="default"/>
        <w:b w:val="0"/>
      </w:rPr>
    </w:lvl>
    <w:lvl w:ilvl="1">
      <w:start w:val="1"/>
      <w:numFmt w:val="decimal"/>
      <w:pStyle w:val="ListParagraph"/>
      <w:lvlText w:val="%1.%2"/>
      <w:lvlJc w:val="left"/>
      <w:pPr>
        <w:ind w:left="720" w:hanging="720"/>
      </w:pPr>
      <w:rPr>
        <w:rFonts w:ascii="Verdana" w:hAnsi="Verdana" w:hint="default"/>
        <w:b w:val="0"/>
        <w:bCs w:val="0"/>
        <w:i w:val="0"/>
        <w:iCs w:val="0"/>
        <w:caps w:val="0"/>
        <w:smallCaps w:val="0"/>
        <w:strike w:val="0"/>
        <w:dstrike w:val="0"/>
        <w:noProof w:val="0"/>
        <w:vanish w:val="0"/>
        <w:spacing w:val="0"/>
        <w:kern w:val="0"/>
        <w:position w:val="0"/>
        <w:sz w:val="2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212C4AB9"/>
    <w:multiLevelType w:val="multilevel"/>
    <w:tmpl w:val="BB94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0F5D41"/>
    <w:multiLevelType w:val="hybridMultilevel"/>
    <w:tmpl w:val="B2F61B4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33BC7431"/>
    <w:multiLevelType w:val="hybridMultilevel"/>
    <w:tmpl w:val="7D56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8046E7"/>
    <w:multiLevelType w:val="hybridMultilevel"/>
    <w:tmpl w:val="A7DAE13A"/>
    <w:lvl w:ilvl="0" w:tplc="19423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D5222"/>
    <w:multiLevelType w:val="hybridMultilevel"/>
    <w:tmpl w:val="42EC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164D09"/>
    <w:multiLevelType w:val="multilevel"/>
    <w:tmpl w:val="50A8A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0"/>
  </w:num>
  <w:num w:numId="3">
    <w:abstractNumId w:val="2"/>
  </w:num>
  <w:num w:numId="4">
    <w:abstractNumId w:val="7"/>
  </w:num>
  <w:num w:numId="5">
    <w:abstractNumId w:val="5"/>
  </w:num>
  <w:num w:numId="6">
    <w:abstractNumId w:val="1"/>
  </w:num>
  <w:num w:numId="7">
    <w:abstractNumId w:val="6"/>
  </w:num>
  <w:num w:numId="8">
    <w:abstractNumId w:val="8"/>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693"/>
    <w:rsid w:val="00017546"/>
    <w:rsid w:val="00040D45"/>
    <w:rsid w:val="000560CF"/>
    <w:rsid w:val="00071C08"/>
    <w:rsid w:val="000C010D"/>
    <w:rsid w:val="000D13E2"/>
    <w:rsid w:val="000E78CE"/>
    <w:rsid w:val="001304D2"/>
    <w:rsid w:val="00191433"/>
    <w:rsid w:val="00275489"/>
    <w:rsid w:val="002E6566"/>
    <w:rsid w:val="003504FD"/>
    <w:rsid w:val="00393135"/>
    <w:rsid w:val="00406663"/>
    <w:rsid w:val="004955A6"/>
    <w:rsid w:val="004B17E4"/>
    <w:rsid w:val="004F191C"/>
    <w:rsid w:val="00573370"/>
    <w:rsid w:val="005F5C17"/>
    <w:rsid w:val="006068D8"/>
    <w:rsid w:val="00620D5F"/>
    <w:rsid w:val="00663BAC"/>
    <w:rsid w:val="00671AB8"/>
    <w:rsid w:val="006C2D0B"/>
    <w:rsid w:val="006D7A07"/>
    <w:rsid w:val="007A220E"/>
    <w:rsid w:val="008A19A1"/>
    <w:rsid w:val="0090302A"/>
    <w:rsid w:val="00935D56"/>
    <w:rsid w:val="009C0E51"/>
    <w:rsid w:val="009C5D12"/>
    <w:rsid w:val="00A17028"/>
    <w:rsid w:val="00AE7D58"/>
    <w:rsid w:val="00AF01FA"/>
    <w:rsid w:val="00B15719"/>
    <w:rsid w:val="00B546DD"/>
    <w:rsid w:val="00B55E27"/>
    <w:rsid w:val="00C63536"/>
    <w:rsid w:val="00CB311C"/>
    <w:rsid w:val="00D4796A"/>
    <w:rsid w:val="00D862FD"/>
    <w:rsid w:val="00DB1E64"/>
    <w:rsid w:val="00E338F8"/>
    <w:rsid w:val="00E83A73"/>
    <w:rsid w:val="00ED08E3"/>
    <w:rsid w:val="00EF35AC"/>
    <w:rsid w:val="00F06693"/>
    <w:rsid w:val="00F238C4"/>
    <w:rsid w:val="00F306DE"/>
    <w:rsid w:val="00F6172D"/>
    <w:rsid w:val="00F6417E"/>
    <w:rsid w:val="00F76C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36C6"/>
  <w15:chartTrackingRefBased/>
  <w15:docId w15:val="{D5984019-8965-420A-8886-75C07A4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6693"/>
    <w:pPr>
      <w:spacing w:after="160" w:line="259" w:lineRule="auto"/>
      <w:jc w:val="left"/>
    </w:pPr>
    <w:rPr>
      <w:lang w:val="en-US"/>
    </w:rPr>
  </w:style>
  <w:style w:type="paragraph" w:styleId="Heading2">
    <w:name w:val="heading 2"/>
    <w:aliases w:val="Outline2"/>
    <w:next w:val="Body"/>
    <w:link w:val="Heading2Char"/>
    <w:qFormat/>
    <w:rsid w:val="00F06693"/>
    <w:pPr>
      <w:keepNext/>
      <w:pBdr>
        <w:top w:val="nil"/>
        <w:left w:val="nil"/>
        <w:bottom w:val="nil"/>
        <w:right w:val="nil"/>
        <w:between w:val="nil"/>
        <w:bar w:val="nil"/>
      </w:pBdr>
      <w:spacing w:line="240" w:lineRule="auto"/>
      <w:jc w:val="left"/>
      <w:outlineLvl w:val="1"/>
    </w:pPr>
    <w:rPr>
      <w:rFonts w:ascii="Arial" w:eastAsia="Arial Unicode MS" w:hAnsi="Arial" w:cs="Arial Unicode MS"/>
      <w:b/>
      <w:bCs/>
      <w:color w:val="000000"/>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tline2 Char"/>
    <w:basedOn w:val="DefaultParagraphFont"/>
    <w:link w:val="Heading2"/>
    <w:rsid w:val="00F06693"/>
    <w:rPr>
      <w:rFonts w:ascii="Arial" w:eastAsia="Arial Unicode MS" w:hAnsi="Arial" w:cs="Arial Unicode MS"/>
      <w:b/>
      <w:bCs/>
      <w:color w:val="000000"/>
      <w:sz w:val="24"/>
      <w:szCs w:val="24"/>
      <w:bdr w:val="nil"/>
      <w:lang w:val="en-US"/>
    </w:rPr>
  </w:style>
  <w:style w:type="paragraph" w:customStyle="1" w:styleId="Body">
    <w:name w:val="Body"/>
    <w:rsid w:val="00F06693"/>
    <w:pPr>
      <w:pBdr>
        <w:top w:val="nil"/>
        <w:left w:val="nil"/>
        <w:bottom w:val="nil"/>
        <w:right w:val="nil"/>
        <w:between w:val="nil"/>
        <w:bar w:val="nil"/>
      </w:pBdr>
      <w:spacing w:line="288" w:lineRule="auto"/>
      <w:jc w:val="left"/>
    </w:pPr>
    <w:rPr>
      <w:rFonts w:ascii="Arial" w:eastAsia="Arial" w:hAnsi="Arial" w:cs="Arial"/>
      <w:color w:val="000000"/>
      <w:sz w:val="24"/>
      <w:szCs w:val="24"/>
      <w:u w:color="000000"/>
      <w:bdr w:val="nil"/>
    </w:rPr>
  </w:style>
  <w:style w:type="paragraph" w:styleId="NormalWeb">
    <w:name w:val="Normal (Web)"/>
    <w:basedOn w:val="Normal"/>
    <w:uiPriority w:val="99"/>
    <w:unhideWhenUsed/>
    <w:rsid w:val="00F066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F06693"/>
    <w:pPr>
      <w:spacing w:after="0" w:line="240" w:lineRule="auto"/>
    </w:pPr>
    <w:rPr>
      <w:rFonts w:ascii="Arial" w:eastAsia="Times New Roman" w:hAnsi="Arial" w:cs="Times New Roman"/>
    </w:rPr>
  </w:style>
  <w:style w:type="character" w:customStyle="1" w:styleId="BodyTextChar">
    <w:name w:val="Body Text Char"/>
    <w:basedOn w:val="DefaultParagraphFont"/>
    <w:link w:val="BodyText"/>
    <w:rsid w:val="00F06693"/>
    <w:rPr>
      <w:rFonts w:ascii="Arial" w:eastAsia="Times New Roman" w:hAnsi="Arial" w:cs="Times New Roman"/>
      <w:lang w:val="en-US"/>
    </w:rPr>
  </w:style>
  <w:style w:type="paragraph" w:styleId="Title">
    <w:name w:val="Title"/>
    <w:basedOn w:val="Normal"/>
    <w:link w:val="TitleChar"/>
    <w:qFormat/>
    <w:rsid w:val="00F06693"/>
    <w:pPr>
      <w:pBdr>
        <w:bottom w:val="single" w:sz="4" w:space="6" w:color="auto"/>
      </w:pBdr>
      <w:spacing w:after="0" w:line="240" w:lineRule="auto"/>
      <w:jc w:val="center"/>
    </w:pPr>
    <w:rPr>
      <w:rFonts w:ascii="Arial" w:eastAsia="Times New Roman" w:hAnsi="Arial" w:cs="Times New Roman"/>
      <w:b/>
      <w:bCs/>
      <w:sz w:val="32"/>
      <w:szCs w:val="32"/>
    </w:rPr>
  </w:style>
  <w:style w:type="character" w:customStyle="1" w:styleId="TitleChar">
    <w:name w:val="Title Char"/>
    <w:basedOn w:val="DefaultParagraphFont"/>
    <w:link w:val="Title"/>
    <w:rsid w:val="00F06693"/>
    <w:rPr>
      <w:rFonts w:ascii="Arial" w:eastAsia="Times New Roman" w:hAnsi="Arial" w:cs="Times New Roman"/>
      <w:b/>
      <w:bCs/>
      <w:sz w:val="32"/>
      <w:szCs w:val="32"/>
      <w:lang w:val="en-US"/>
    </w:rPr>
  </w:style>
  <w:style w:type="paragraph" w:styleId="ListParagraph">
    <w:name w:val="List Paragraph"/>
    <w:basedOn w:val="Normal"/>
    <w:uiPriority w:val="34"/>
    <w:qFormat/>
    <w:rsid w:val="00F06693"/>
    <w:pPr>
      <w:numPr>
        <w:ilvl w:val="1"/>
        <w:numId w:val="1"/>
      </w:numPr>
      <w:spacing w:after="0" w:line="240" w:lineRule="auto"/>
      <w:ind w:left="567" w:hanging="567"/>
      <w:contextualSpacing/>
    </w:pPr>
    <w:rPr>
      <w:rFonts w:ascii="Verdana" w:eastAsia="Calibri" w:hAnsi="Verdana" w:cs="Times New Roman"/>
      <w:sz w:val="20"/>
      <w:lang w:val="en-GB"/>
    </w:rPr>
  </w:style>
  <w:style w:type="paragraph" w:customStyle="1" w:styleId="Heading">
    <w:name w:val="Heading"/>
    <w:next w:val="Body"/>
    <w:rsid w:val="00F06693"/>
    <w:pPr>
      <w:keepNext/>
      <w:pBdr>
        <w:top w:val="nil"/>
        <w:left w:val="nil"/>
        <w:bottom w:val="nil"/>
        <w:right w:val="nil"/>
        <w:between w:val="nil"/>
        <w:bar w:val="nil"/>
      </w:pBdr>
      <w:spacing w:line="240" w:lineRule="auto"/>
      <w:jc w:val="left"/>
      <w:outlineLvl w:val="2"/>
    </w:pPr>
    <w:rPr>
      <w:rFonts w:ascii="Arial" w:eastAsia="Arial" w:hAnsi="Arial" w:cs="Arial"/>
      <w:b/>
      <w:bCs/>
      <w:color w:val="0B7984"/>
      <w:sz w:val="32"/>
      <w:szCs w:val="32"/>
      <w:bdr w:val="nil"/>
    </w:rPr>
  </w:style>
  <w:style w:type="paragraph" w:styleId="Header">
    <w:name w:val="header"/>
    <w:basedOn w:val="Normal"/>
    <w:link w:val="HeaderChar"/>
    <w:uiPriority w:val="99"/>
    <w:unhideWhenUsed/>
    <w:rsid w:val="000C0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10D"/>
    <w:rPr>
      <w:lang w:val="en-US"/>
    </w:rPr>
  </w:style>
  <w:style w:type="paragraph" w:styleId="Footer">
    <w:name w:val="footer"/>
    <w:basedOn w:val="Normal"/>
    <w:link w:val="FooterChar"/>
    <w:uiPriority w:val="99"/>
    <w:unhideWhenUsed/>
    <w:rsid w:val="000C0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10D"/>
    <w:rPr>
      <w:lang w:val="en-US"/>
    </w:rPr>
  </w:style>
  <w:style w:type="paragraph" w:styleId="BalloonText">
    <w:name w:val="Balloon Text"/>
    <w:basedOn w:val="Normal"/>
    <w:link w:val="BalloonTextChar"/>
    <w:uiPriority w:val="99"/>
    <w:semiHidden/>
    <w:unhideWhenUsed/>
    <w:rsid w:val="005F5C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5C17"/>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6068D8"/>
    <w:rPr>
      <w:sz w:val="18"/>
      <w:szCs w:val="18"/>
    </w:rPr>
  </w:style>
  <w:style w:type="paragraph" w:styleId="CommentText">
    <w:name w:val="annotation text"/>
    <w:basedOn w:val="Normal"/>
    <w:link w:val="CommentTextChar"/>
    <w:uiPriority w:val="99"/>
    <w:semiHidden/>
    <w:unhideWhenUsed/>
    <w:rsid w:val="006068D8"/>
    <w:pPr>
      <w:spacing w:line="240" w:lineRule="auto"/>
    </w:pPr>
    <w:rPr>
      <w:sz w:val="24"/>
      <w:szCs w:val="24"/>
    </w:rPr>
  </w:style>
  <w:style w:type="character" w:customStyle="1" w:styleId="CommentTextChar">
    <w:name w:val="Comment Text Char"/>
    <w:basedOn w:val="DefaultParagraphFont"/>
    <w:link w:val="CommentText"/>
    <w:uiPriority w:val="99"/>
    <w:semiHidden/>
    <w:rsid w:val="006068D8"/>
    <w:rPr>
      <w:sz w:val="24"/>
      <w:szCs w:val="24"/>
      <w:lang w:val="en-US"/>
    </w:rPr>
  </w:style>
  <w:style w:type="paragraph" w:styleId="CommentSubject">
    <w:name w:val="annotation subject"/>
    <w:basedOn w:val="CommentText"/>
    <w:next w:val="CommentText"/>
    <w:link w:val="CommentSubjectChar"/>
    <w:uiPriority w:val="99"/>
    <w:semiHidden/>
    <w:unhideWhenUsed/>
    <w:rsid w:val="006068D8"/>
    <w:rPr>
      <w:b/>
      <w:bCs/>
      <w:sz w:val="20"/>
      <w:szCs w:val="20"/>
    </w:rPr>
  </w:style>
  <w:style w:type="character" w:customStyle="1" w:styleId="CommentSubjectChar">
    <w:name w:val="Comment Subject Char"/>
    <w:basedOn w:val="CommentTextChar"/>
    <w:link w:val="CommentSubject"/>
    <w:uiPriority w:val="99"/>
    <w:semiHidden/>
    <w:rsid w:val="006068D8"/>
    <w:rPr>
      <w:b/>
      <w:bCs/>
      <w:sz w:val="20"/>
      <w:szCs w:val="20"/>
      <w:lang w:val="en-US"/>
    </w:rPr>
  </w:style>
  <w:style w:type="paragraph" w:styleId="FootnoteText">
    <w:name w:val="footnote text"/>
    <w:basedOn w:val="Normal"/>
    <w:link w:val="FootnoteTextChar"/>
    <w:uiPriority w:val="99"/>
    <w:semiHidden/>
    <w:unhideWhenUsed/>
    <w:rsid w:val="00D47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96A"/>
    <w:rPr>
      <w:sz w:val="20"/>
      <w:szCs w:val="20"/>
      <w:lang w:val="en-US"/>
    </w:rPr>
  </w:style>
  <w:style w:type="character" w:styleId="FootnoteReference">
    <w:name w:val="footnote reference"/>
    <w:basedOn w:val="DefaultParagraphFont"/>
    <w:uiPriority w:val="99"/>
    <w:semiHidden/>
    <w:unhideWhenUsed/>
    <w:rsid w:val="00D47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09CE3ACDCE114CBFA3458E59767550" ma:contentTypeVersion="12" ma:contentTypeDescription="Create a new document." ma:contentTypeScope="" ma:versionID="6d005344c4bce818b90f907f66659fa1">
  <xsd:schema xmlns:xsd="http://www.w3.org/2001/XMLSchema" xmlns:xs="http://www.w3.org/2001/XMLSchema" xmlns:p="http://schemas.microsoft.com/office/2006/metadata/properties" xmlns:ns2="2ed0282b-58a8-420e-93da-b8a2a070a124" xmlns:ns3="764da89a-ca6b-41fc-83a1-28ace7f3bc48" targetNamespace="http://schemas.microsoft.com/office/2006/metadata/properties" ma:root="true" ma:fieldsID="a08c11c5351e951dbb90c5667dd27c99" ns2:_="" ns3:_="">
    <xsd:import namespace="2ed0282b-58a8-420e-93da-b8a2a070a124"/>
    <xsd:import namespace="764da89a-ca6b-41fc-83a1-28ace7f3bc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0282b-58a8-420e-93da-b8a2a070a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4da89a-ca6b-41fc-83a1-28ace7f3bc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D64EA-8071-4DC9-BCA1-A776D8D993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EB9994-446E-49FD-944D-7C1F63B17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0282b-58a8-420e-93da-b8a2a070a124"/>
    <ds:schemaRef ds:uri="764da89a-ca6b-41fc-83a1-28ace7f3b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AF3A5-DDA5-4F47-9712-0DAAA60040B0}">
  <ds:schemaRefs>
    <ds:schemaRef ds:uri="http://schemas.microsoft.com/sharepoint/v3/contenttype/forms"/>
  </ds:schemaRefs>
</ds:datastoreItem>
</file>

<file path=customXml/itemProps4.xml><?xml version="1.0" encoding="utf-8"?>
<ds:datastoreItem xmlns:ds="http://schemas.openxmlformats.org/officeDocument/2006/customXml" ds:itemID="{79BEBFF5-3711-E940-B6DA-91C91CBA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McCann</dc:creator>
  <cp:keywords/>
  <dc:description/>
  <cp:lastModifiedBy>Reddock, Chloe</cp:lastModifiedBy>
  <cp:revision>2</cp:revision>
  <cp:lastPrinted>2018-09-05T11:35:00Z</cp:lastPrinted>
  <dcterms:created xsi:type="dcterms:W3CDTF">2021-05-18T13:28:00Z</dcterms:created>
  <dcterms:modified xsi:type="dcterms:W3CDTF">2021-05-18T13:28:00Z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0x0101007C09CE3ACDCE114CBFA3458E59767550</vt:lpwstr>
  </property>
</Properties>
</file>